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75DD" w:rsidRPr="007C75DD" w:rsidRDefault="007C75DD" w:rsidP="006952BC">
      <w:pPr>
        <w:contextualSpacing/>
        <w:jc w:val="both"/>
        <w:rPr>
          <w:rFonts w:ascii="Arial" w:hAnsi="Arial" w:cs="Arial"/>
          <w:b/>
          <w:lang w:val="es-ES"/>
        </w:rPr>
      </w:pPr>
      <w:r w:rsidRPr="007C75DD">
        <w:rPr>
          <w:rFonts w:ascii="Arial" w:hAnsi="Arial" w:cs="Arial"/>
          <w:b/>
          <w:lang w:val="es-ES"/>
        </w:rPr>
        <w:t>P10</w:t>
      </w:r>
      <w:bookmarkStart w:id="0" w:name="_GoBack"/>
      <w:bookmarkEnd w:id="0"/>
    </w:p>
    <w:p w:rsidR="00094E6E" w:rsidRPr="007C75DD" w:rsidRDefault="006952BC" w:rsidP="006952BC">
      <w:pPr>
        <w:contextualSpacing/>
        <w:jc w:val="both"/>
        <w:rPr>
          <w:rFonts w:ascii="Arial" w:hAnsi="Arial" w:cs="Arial"/>
          <w:lang w:val="es-ES"/>
        </w:rPr>
      </w:pPr>
      <w:r>
        <w:rPr>
          <w:rFonts w:ascii="Arial" w:hAnsi="Arial" w:cs="Arial"/>
          <w:lang w:val="es-ES"/>
        </w:rPr>
        <w:t>¡</w:t>
      </w:r>
      <w:r w:rsidR="00EE4848" w:rsidRPr="007C75DD">
        <w:rPr>
          <w:rFonts w:ascii="Arial" w:hAnsi="Arial" w:cs="Arial"/>
          <w:lang w:val="es-ES"/>
        </w:rPr>
        <w:t>Buenos días a todos</w:t>
      </w:r>
      <w:r>
        <w:rPr>
          <w:rFonts w:ascii="Arial" w:hAnsi="Arial" w:cs="Arial"/>
          <w:lang w:val="es-ES"/>
        </w:rPr>
        <w:t>!</w:t>
      </w:r>
    </w:p>
    <w:p w:rsidR="008D459A" w:rsidRPr="007C75DD" w:rsidRDefault="008D459A" w:rsidP="006952BC">
      <w:pPr>
        <w:contextualSpacing/>
        <w:jc w:val="both"/>
        <w:rPr>
          <w:rFonts w:ascii="Arial" w:hAnsi="Arial" w:cs="Arial"/>
          <w:lang w:val="es-ES"/>
        </w:rPr>
      </w:pPr>
      <w:r w:rsidRPr="007C75DD">
        <w:rPr>
          <w:rFonts w:ascii="Arial" w:hAnsi="Arial" w:cs="Arial"/>
          <w:lang w:val="es-ES"/>
        </w:rPr>
        <w:t>Yo soy una asesora financiera del Banco Apulia</w:t>
      </w:r>
      <w:r w:rsidR="00EE4848" w:rsidRPr="007C75DD">
        <w:rPr>
          <w:rFonts w:ascii="Arial" w:hAnsi="Arial" w:cs="Arial"/>
          <w:lang w:val="es-ES"/>
        </w:rPr>
        <w:t xml:space="preserve"> (-)</w:t>
      </w:r>
      <w:r w:rsidRPr="007C75DD">
        <w:rPr>
          <w:rFonts w:ascii="Arial" w:hAnsi="Arial" w:cs="Arial"/>
          <w:lang w:val="es-ES"/>
        </w:rPr>
        <w:t>. Mi trabajo con</w:t>
      </w:r>
      <w:r w:rsidR="004D7BA2" w:rsidRPr="007C75DD">
        <w:rPr>
          <w:rFonts w:ascii="Arial" w:hAnsi="Arial" w:cs="Arial"/>
          <w:lang w:val="es-ES"/>
        </w:rPr>
        <w:t>siste en asesorar los clientes e</w:t>
      </w:r>
      <w:r w:rsidRPr="007C75DD">
        <w:rPr>
          <w:rFonts w:ascii="Arial" w:hAnsi="Arial" w:cs="Arial"/>
          <w:lang w:val="es-ES"/>
        </w:rPr>
        <w:t>n la elección de los productos bancarios para invertir sus ahorros.</w:t>
      </w:r>
    </w:p>
    <w:p w:rsidR="008D459A" w:rsidRPr="007C75DD" w:rsidRDefault="008D459A" w:rsidP="006952BC">
      <w:pPr>
        <w:contextualSpacing/>
        <w:jc w:val="both"/>
        <w:rPr>
          <w:rFonts w:ascii="Arial" w:hAnsi="Arial" w:cs="Arial"/>
          <w:lang w:val="es-ES"/>
        </w:rPr>
      </w:pPr>
      <w:r w:rsidRPr="007C75DD">
        <w:rPr>
          <w:rFonts w:ascii="Arial" w:hAnsi="Arial" w:cs="Arial"/>
          <w:lang w:val="es-ES"/>
        </w:rPr>
        <w:t xml:space="preserve">El banco Apulia es uno de los cuatro principales bancos de la </w:t>
      </w:r>
      <w:proofErr w:type="spellStart"/>
      <w:r w:rsidRPr="007C75DD">
        <w:rPr>
          <w:rFonts w:ascii="Arial" w:hAnsi="Arial" w:cs="Arial"/>
          <w:lang w:val="es-ES"/>
        </w:rPr>
        <w:t>Puglia</w:t>
      </w:r>
      <w:proofErr w:type="spellEnd"/>
      <w:r w:rsidRPr="007C75DD">
        <w:rPr>
          <w:rFonts w:ascii="Arial" w:hAnsi="Arial" w:cs="Arial"/>
          <w:lang w:val="es-ES"/>
        </w:rPr>
        <w:t xml:space="preserve">. Nació el 24 de </w:t>
      </w:r>
      <w:r w:rsidR="006952BC" w:rsidRPr="007C75DD">
        <w:rPr>
          <w:rFonts w:ascii="Arial" w:hAnsi="Arial" w:cs="Arial"/>
          <w:lang w:val="es-ES"/>
        </w:rPr>
        <w:t>marzo</w:t>
      </w:r>
      <w:r w:rsidRPr="007C75DD">
        <w:rPr>
          <w:rFonts w:ascii="Arial" w:hAnsi="Arial" w:cs="Arial"/>
          <w:lang w:val="es-ES"/>
        </w:rPr>
        <w:t xml:space="preserve"> 1924 en </w:t>
      </w:r>
      <w:proofErr w:type="spellStart"/>
      <w:r w:rsidR="004D7BA2" w:rsidRPr="007C75DD">
        <w:rPr>
          <w:rFonts w:ascii="Arial" w:hAnsi="Arial" w:cs="Arial"/>
          <w:lang w:val="es-ES"/>
        </w:rPr>
        <w:t>T</w:t>
      </w:r>
      <w:r w:rsidRPr="007C75DD">
        <w:rPr>
          <w:rFonts w:ascii="Arial" w:hAnsi="Arial" w:cs="Arial"/>
          <w:lang w:val="es-ES"/>
        </w:rPr>
        <w:t>orremaggiore</w:t>
      </w:r>
      <w:proofErr w:type="spellEnd"/>
      <w:r w:rsidRPr="007C75DD">
        <w:rPr>
          <w:rFonts w:ascii="Arial" w:hAnsi="Arial" w:cs="Arial"/>
          <w:lang w:val="es-ES"/>
        </w:rPr>
        <w:t xml:space="preserve"> con el nombre de Banco de </w:t>
      </w:r>
      <w:proofErr w:type="spellStart"/>
      <w:r w:rsidRPr="007C75DD">
        <w:rPr>
          <w:rFonts w:ascii="Arial" w:hAnsi="Arial" w:cs="Arial"/>
          <w:lang w:val="es-ES"/>
        </w:rPr>
        <w:t>Torremaggiore</w:t>
      </w:r>
      <w:proofErr w:type="spellEnd"/>
      <w:r w:rsidRPr="007C75DD">
        <w:rPr>
          <w:rFonts w:ascii="Arial" w:hAnsi="Arial" w:cs="Arial"/>
          <w:lang w:val="es-ES"/>
        </w:rPr>
        <w:t xml:space="preserve"> y de la </w:t>
      </w:r>
      <w:proofErr w:type="spellStart"/>
      <w:r w:rsidRPr="007C75DD">
        <w:rPr>
          <w:rFonts w:ascii="Arial" w:hAnsi="Arial" w:cs="Arial"/>
          <w:lang w:val="es-ES"/>
        </w:rPr>
        <w:t>Daunia</w:t>
      </w:r>
      <w:proofErr w:type="spellEnd"/>
      <w:r w:rsidRPr="007C75DD">
        <w:rPr>
          <w:rFonts w:ascii="Arial" w:hAnsi="Arial" w:cs="Arial"/>
          <w:lang w:val="es-ES"/>
        </w:rPr>
        <w:t>.</w:t>
      </w:r>
    </w:p>
    <w:p w:rsidR="008D459A" w:rsidRPr="007C75DD" w:rsidRDefault="008D459A" w:rsidP="006952BC">
      <w:pPr>
        <w:contextualSpacing/>
        <w:jc w:val="both"/>
        <w:rPr>
          <w:rFonts w:ascii="Arial" w:hAnsi="Arial" w:cs="Arial"/>
          <w:lang w:val="es-ES"/>
        </w:rPr>
      </w:pPr>
      <w:r w:rsidRPr="007C75DD">
        <w:rPr>
          <w:rFonts w:ascii="Arial" w:hAnsi="Arial" w:cs="Arial"/>
          <w:lang w:val="es-ES"/>
        </w:rPr>
        <w:t xml:space="preserve">En el 1996, el banco creció </w:t>
      </w:r>
      <w:r w:rsidR="006952BC">
        <w:rPr>
          <w:rFonts w:ascii="Arial" w:hAnsi="Arial" w:cs="Arial"/>
          <w:lang w:val="es-ES"/>
        </w:rPr>
        <w:t>tras la adquisición del banco A</w:t>
      </w:r>
      <w:r w:rsidRPr="007C75DD">
        <w:rPr>
          <w:rFonts w:ascii="Arial" w:hAnsi="Arial" w:cs="Arial"/>
          <w:lang w:val="es-ES"/>
        </w:rPr>
        <w:t>g</w:t>
      </w:r>
      <w:r w:rsidR="006952BC">
        <w:rPr>
          <w:rFonts w:ascii="Arial" w:hAnsi="Arial" w:cs="Arial"/>
          <w:lang w:val="es-ES"/>
        </w:rPr>
        <w:t>r</w:t>
      </w:r>
      <w:r w:rsidRPr="007C75DD">
        <w:rPr>
          <w:rFonts w:ascii="Arial" w:hAnsi="Arial" w:cs="Arial"/>
          <w:lang w:val="es-ES"/>
        </w:rPr>
        <w:t xml:space="preserve">ícola del </w:t>
      </w:r>
      <w:proofErr w:type="spellStart"/>
      <w:r w:rsidRPr="007C75DD">
        <w:rPr>
          <w:rFonts w:ascii="Arial" w:hAnsi="Arial" w:cs="Arial"/>
          <w:lang w:val="es-ES"/>
        </w:rPr>
        <w:t>Salento</w:t>
      </w:r>
      <w:proofErr w:type="spellEnd"/>
      <w:r w:rsidRPr="007C75DD">
        <w:rPr>
          <w:rFonts w:ascii="Arial" w:hAnsi="Arial" w:cs="Arial"/>
          <w:lang w:val="es-ES"/>
        </w:rPr>
        <w:t xml:space="preserve"> y cambió su</w:t>
      </w:r>
      <w:r w:rsidR="004D7BA2" w:rsidRPr="007C75DD">
        <w:rPr>
          <w:rFonts w:ascii="Arial" w:hAnsi="Arial" w:cs="Arial"/>
          <w:lang w:val="es-ES"/>
        </w:rPr>
        <w:t xml:space="preserve"> </w:t>
      </w:r>
      <w:r w:rsidRPr="007C75DD">
        <w:rPr>
          <w:rFonts w:ascii="Arial" w:hAnsi="Arial" w:cs="Arial"/>
          <w:lang w:val="es-ES"/>
        </w:rPr>
        <w:t>nombre por el de Banco Apuli</w:t>
      </w:r>
      <w:r w:rsidR="00EE4848" w:rsidRPr="007C75DD">
        <w:rPr>
          <w:rFonts w:ascii="Arial" w:hAnsi="Arial" w:cs="Arial"/>
          <w:lang w:val="es-ES"/>
        </w:rPr>
        <w:t>a</w:t>
      </w:r>
      <w:r w:rsidRPr="007C75DD">
        <w:rPr>
          <w:rFonts w:ascii="Arial" w:hAnsi="Arial" w:cs="Arial"/>
          <w:lang w:val="es-ES"/>
        </w:rPr>
        <w:t>.</w:t>
      </w:r>
      <w:r w:rsidR="00EE4848" w:rsidRPr="007C75DD">
        <w:rPr>
          <w:rFonts w:ascii="Arial" w:hAnsi="Arial" w:cs="Arial"/>
          <w:lang w:val="es-ES"/>
        </w:rPr>
        <w:t xml:space="preserve"> </w:t>
      </w:r>
      <w:r w:rsidRPr="007C75DD">
        <w:rPr>
          <w:rFonts w:ascii="Arial" w:hAnsi="Arial" w:cs="Arial"/>
          <w:lang w:val="es-ES"/>
        </w:rPr>
        <w:t xml:space="preserve">El 14 de </w:t>
      </w:r>
      <w:r w:rsidR="006952BC" w:rsidRPr="007C75DD">
        <w:rPr>
          <w:rFonts w:ascii="Arial" w:hAnsi="Arial" w:cs="Arial"/>
          <w:lang w:val="es-ES"/>
        </w:rPr>
        <w:t>enero</w:t>
      </w:r>
      <w:r w:rsidRPr="007C75DD">
        <w:rPr>
          <w:rFonts w:ascii="Arial" w:hAnsi="Arial" w:cs="Arial"/>
          <w:lang w:val="es-ES"/>
        </w:rPr>
        <w:t xml:space="preserve"> 2009 se llegó a un acuerdo con el Banco </w:t>
      </w:r>
      <w:proofErr w:type="spellStart"/>
      <w:r w:rsidRPr="007C75DD">
        <w:rPr>
          <w:rFonts w:ascii="Arial" w:hAnsi="Arial" w:cs="Arial"/>
          <w:lang w:val="es-ES"/>
        </w:rPr>
        <w:t>Veneto</w:t>
      </w:r>
      <w:proofErr w:type="spellEnd"/>
      <w:r w:rsidRPr="007C75DD">
        <w:rPr>
          <w:rFonts w:ascii="Arial" w:hAnsi="Arial" w:cs="Arial"/>
          <w:lang w:val="es-ES"/>
        </w:rPr>
        <w:t xml:space="preserve"> para conseguir una fusión entre el banco </w:t>
      </w:r>
      <w:r w:rsidR="00394D1B" w:rsidRPr="007C75DD">
        <w:rPr>
          <w:rFonts w:ascii="Arial" w:hAnsi="Arial" w:cs="Arial"/>
          <w:lang w:val="es-ES"/>
        </w:rPr>
        <w:t xml:space="preserve">Meridiana y el Banco Apulia y el Banco Apulia pasó a formar parte de </w:t>
      </w:r>
      <w:proofErr w:type="spellStart"/>
      <w:r w:rsidRPr="007C75DD">
        <w:rPr>
          <w:rFonts w:ascii="Arial" w:hAnsi="Arial" w:cs="Arial"/>
          <w:lang w:val="es-ES"/>
        </w:rPr>
        <w:t>Veneto</w:t>
      </w:r>
      <w:proofErr w:type="spellEnd"/>
      <w:r w:rsidRPr="007C75DD">
        <w:rPr>
          <w:rFonts w:ascii="Arial" w:hAnsi="Arial" w:cs="Arial"/>
          <w:lang w:val="es-ES"/>
        </w:rPr>
        <w:t xml:space="preserve"> Banco, uno de los doce primeros grupos bancarios italianos, por cantidad de capital gestionado.</w:t>
      </w:r>
    </w:p>
    <w:p w:rsidR="004F6076" w:rsidRPr="007C75DD" w:rsidRDefault="008D459A" w:rsidP="006952BC">
      <w:pPr>
        <w:contextualSpacing/>
        <w:jc w:val="both"/>
        <w:rPr>
          <w:rFonts w:ascii="Arial" w:hAnsi="Arial" w:cs="Arial"/>
          <w:lang w:val="es-ES"/>
        </w:rPr>
      </w:pPr>
      <w:r w:rsidRPr="007C75DD">
        <w:rPr>
          <w:rFonts w:ascii="Arial" w:hAnsi="Arial" w:cs="Arial"/>
          <w:lang w:val="es-ES"/>
        </w:rPr>
        <w:t>Hoy el Banco Apulia tiene una red de 105 sucursales</w:t>
      </w:r>
      <w:r w:rsidR="00394D1B" w:rsidRPr="007C75DD">
        <w:rPr>
          <w:rFonts w:ascii="Arial" w:hAnsi="Arial" w:cs="Arial"/>
          <w:lang w:val="es-ES"/>
        </w:rPr>
        <w:t xml:space="preserve"> y está controlado por la</w:t>
      </w:r>
      <w:r w:rsidR="004F6076" w:rsidRPr="007C75DD">
        <w:rPr>
          <w:rFonts w:ascii="Arial" w:hAnsi="Arial" w:cs="Arial"/>
          <w:lang w:val="es-ES"/>
        </w:rPr>
        <w:t xml:space="preserve"> familia </w:t>
      </w:r>
      <w:proofErr w:type="spellStart"/>
      <w:r w:rsidR="004F6076" w:rsidRPr="007C75DD">
        <w:rPr>
          <w:rFonts w:ascii="Arial" w:hAnsi="Arial" w:cs="Arial"/>
          <w:lang w:val="es-ES"/>
        </w:rPr>
        <w:t>Chirò</w:t>
      </w:r>
      <w:proofErr w:type="spellEnd"/>
      <w:r w:rsidR="004F6076" w:rsidRPr="007C75DD">
        <w:rPr>
          <w:rFonts w:ascii="Arial" w:hAnsi="Arial" w:cs="Arial"/>
          <w:lang w:val="es-ES"/>
        </w:rPr>
        <w:t>.</w:t>
      </w:r>
      <w:r w:rsidR="00394D1B" w:rsidRPr="007C75DD">
        <w:rPr>
          <w:rFonts w:ascii="Arial" w:hAnsi="Arial" w:cs="Arial"/>
          <w:lang w:val="es-ES"/>
        </w:rPr>
        <w:t xml:space="preserve"> En </w:t>
      </w:r>
      <w:r w:rsidR="004F6076" w:rsidRPr="007C75DD">
        <w:rPr>
          <w:rFonts w:ascii="Arial" w:hAnsi="Arial" w:cs="Arial"/>
          <w:lang w:val="es-ES"/>
        </w:rPr>
        <w:t xml:space="preserve">este contexto, me gustaría proponer </w:t>
      </w:r>
      <w:r w:rsidR="00394D1B" w:rsidRPr="007C75DD">
        <w:rPr>
          <w:rFonts w:ascii="Arial" w:hAnsi="Arial" w:cs="Arial"/>
          <w:lang w:val="es-ES"/>
        </w:rPr>
        <w:t xml:space="preserve">el Banco ofrece una gran variedad de productos y servicios y en este contexto me gustaría proponer como innovador, se trata </w:t>
      </w:r>
      <w:r w:rsidR="004F6076" w:rsidRPr="007C75DD">
        <w:rPr>
          <w:rFonts w:ascii="Arial" w:hAnsi="Arial" w:cs="Arial"/>
          <w:lang w:val="es-ES"/>
        </w:rPr>
        <w:t>del Fondo Arca cupón bono 2017 Alto Potencial IV. Es un fondo de bonos a vencimiento descendente, dirigido a aquellas personas que buscan un rendimiento con sus ahorros. El fondo es adecuado para inversores con capitales grandes y pequeños, ya que la cantidad mínima requerida es de sólo</w:t>
      </w:r>
      <w:r w:rsidR="004F6076" w:rsidRPr="007C75DD">
        <w:rPr>
          <w:lang w:val="es-ES"/>
        </w:rPr>
        <w:t xml:space="preserve"> </w:t>
      </w:r>
      <w:r w:rsidR="004F6076" w:rsidRPr="007C75DD">
        <w:rPr>
          <w:rFonts w:ascii="Arial" w:hAnsi="Arial" w:cs="Arial"/>
          <w:lang w:val="es-ES"/>
        </w:rPr>
        <w:t>100 euros. Este fondo está gestionado por Arca, que es una de las sociedades de gestión</w:t>
      </w:r>
      <w:r w:rsidR="00394D1B" w:rsidRPr="007C75DD">
        <w:rPr>
          <w:rFonts w:ascii="Arial" w:hAnsi="Arial" w:cs="Arial"/>
          <w:lang w:val="es-ES"/>
        </w:rPr>
        <w:t xml:space="preserve"> del ahorro. </w:t>
      </w:r>
      <w:r w:rsidR="004D7BA2" w:rsidRPr="007C75DD">
        <w:rPr>
          <w:rFonts w:ascii="Arial" w:hAnsi="Arial" w:cs="Arial"/>
          <w:lang w:val="es-ES"/>
        </w:rPr>
        <w:t>Para este fondo se re</w:t>
      </w:r>
      <w:r w:rsidR="004F6076" w:rsidRPr="007C75DD">
        <w:rPr>
          <w:rFonts w:ascii="Arial" w:hAnsi="Arial" w:cs="Arial"/>
          <w:lang w:val="es-ES"/>
        </w:rPr>
        <w:t>comienda un plazo mínimo de cinco años, por lo que puede no ser adecuado para aquellos que prevean de</w:t>
      </w:r>
      <w:r w:rsidR="004D7BA2" w:rsidRPr="007C75DD">
        <w:rPr>
          <w:rFonts w:ascii="Arial" w:hAnsi="Arial" w:cs="Arial"/>
          <w:lang w:val="es-ES"/>
        </w:rPr>
        <w:t xml:space="preserve"> retirar su dinero dentro de lo</w:t>
      </w:r>
      <w:r w:rsidR="004F6076" w:rsidRPr="007C75DD">
        <w:rPr>
          <w:rFonts w:ascii="Arial" w:hAnsi="Arial" w:cs="Arial"/>
          <w:lang w:val="es-ES"/>
        </w:rPr>
        <w:t>s</w:t>
      </w:r>
      <w:r w:rsidR="004D7BA2" w:rsidRPr="007C75DD">
        <w:rPr>
          <w:rFonts w:ascii="Arial" w:hAnsi="Arial" w:cs="Arial"/>
          <w:lang w:val="es-ES"/>
        </w:rPr>
        <w:t xml:space="preserve"> </w:t>
      </w:r>
      <w:r w:rsidR="004F6076" w:rsidRPr="007C75DD">
        <w:rPr>
          <w:rFonts w:ascii="Arial" w:hAnsi="Arial" w:cs="Arial"/>
          <w:lang w:val="es-ES"/>
        </w:rPr>
        <w:t>cinco años siguientes al inicio del fondo.</w:t>
      </w:r>
    </w:p>
    <w:p w:rsidR="004F6076" w:rsidRPr="007C75DD" w:rsidRDefault="004F6076" w:rsidP="006952BC">
      <w:pPr>
        <w:contextualSpacing/>
        <w:jc w:val="both"/>
        <w:rPr>
          <w:rFonts w:ascii="Arial" w:hAnsi="Arial" w:cs="Arial"/>
          <w:lang w:val="es-ES"/>
        </w:rPr>
      </w:pPr>
      <w:r w:rsidRPr="007C75DD">
        <w:rPr>
          <w:rFonts w:ascii="Arial" w:hAnsi="Arial" w:cs="Arial"/>
          <w:lang w:val="es-ES"/>
        </w:rPr>
        <w:t xml:space="preserve">El fondo consta de treinta y tres bonos </w:t>
      </w:r>
      <w:proofErr w:type="spellStart"/>
      <w:r w:rsidRPr="007C75DD">
        <w:rPr>
          <w:rFonts w:ascii="Arial" w:hAnsi="Arial" w:cs="Arial"/>
          <w:lang w:val="es-ES"/>
        </w:rPr>
        <w:t>y</w:t>
      </w:r>
      <w:proofErr w:type="spellEnd"/>
      <w:r w:rsidRPr="007C75DD">
        <w:rPr>
          <w:rFonts w:ascii="Arial" w:hAnsi="Arial" w:cs="Arial"/>
          <w:lang w:val="es-ES"/>
        </w:rPr>
        <w:t xml:space="preserve"> invierte, principalmente, en los siguientes instrumentos financieros:</w:t>
      </w:r>
    </w:p>
    <w:p w:rsidR="004F6076" w:rsidRPr="007C75DD" w:rsidRDefault="004F6076" w:rsidP="006952BC">
      <w:pPr>
        <w:pStyle w:val="Prrafodelista"/>
        <w:numPr>
          <w:ilvl w:val="0"/>
          <w:numId w:val="1"/>
        </w:numPr>
        <w:jc w:val="both"/>
        <w:rPr>
          <w:rFonts w:ascii="Arial" w:hAnsi="Arial" w:cs="Arial"/>
          <w:lang w:val="es-ES"/>
        </w:rPr>
      </w:pPr>
      <w:r w:rsidRPr="007C75DD">
        <w:rPr>
          <w:rFonts w:ascii="Arial" w:hAnsi="Arial" w:cs="Arial"/>
          <w:lang w:val="es-ES"/>
        </w:rPr>
        <w:t>Bonos gubernamentales emitidos por países de la zona euro;</w:t>
      </w:r>
    </w:p>
    <w:p w:rsidR="004F6076" w:rsidRPr="007C75DD" w:rsidRDefault="004F6076" w:rsidP="006952BC">
      <w:pPr>
        <w:pStyle w:val="Prrafodelista"/>
        <w:numPr>
          <w:ilvl w:val="0"/>
          <w:numId w:val="1"/>
        </w:numPr>
        <w:jc w:val="both"/>
        <w:rPr>
          <w:rFonts w:ascii="Arial" w:hAnsi="Arial" w:cs="Arial"/>
          <w:lang w:val="es-ES"/>
        </w:rPr>
      </w:pPr>
      <w:r w:rsidRPr="007C75DD">
        <w:rPr>
          <w:rFonts w:ascii="Arial" w:hAnsi="Arial" w:cs="Arial"/>
          <w:lang w:val="es-ES"/>
        </w:rPr>
        <w:t>Bonos corporativos y valores respaldados por activos</w:t>
      </w:r>
      <w:r w:rsidR="00FC15C4" w:rsidRPr="007C75DD">
        <w:rPr>
          <w:rFonts w:ascii="Arial" w:hAnsi="Arial" w:cs="Arial"/>
          <w:lang w:val="es-ES"/>
        </w:rPr>
        <w:t>, con alta calidad crediticia;</w:t>
      </w:r>
    </w:p>
    <w:p w:rsidR="00FC15C4" w:rsidRPr="007C75DD" w:rsidRDefault="00FC15C4" w:rsidP="006952BC">
      <w:pPr>
        <w:pStyle w:val="Prrafodelista"/>
        <w:numPr>
          <w:ilvl w:val="0"/>
          <w:numId w:val="1"/>
        </w:numPr>
        <w:jc w:val="both"/>
        <w:rPr>
          <w:rFonts w:ascii="Arial" w:hAnsi="Arial" w:cs="Arial"/>
          <w:lang w:val="es-ES"/>
        </w:rPr>
      </w:pPr>
      <w:r w:rsidRPr="007C75DD">
        <w:rPr>
          <w:rFonts w:ascii="Arial" w:hAnsi="Arial" w:cs="Arial"/>
          <w:lang w:val="es-ES"/>
        </w:rPr>
        <w:t>Bonos de emisores soberanos de los países emergentes.</w:t>
      </w:r>
    </w:p>
    <w:p w:rsidR="00FC15C4" w:rsidRPr="007C75DD" w:rsidRDefault="006952BC" w:rsidP="006952BC">
      <w:pPr>
        <w:contextualSpacing/>
        <w:jc w:val="both"/>
        <w:rPr>
          <w:rFonts w:ascii="Arial" w:hAnsi="Arial" w:cs="Arial"/>
          <w:lang w:val="es-ES"/>
        </w:rPr>
      </w:pPr>
      <w:r w:rsidRPr="007C75DD">
        <w:rPr>
          <w:rFonts w:ascii="Arial" w:hAnsi="Arial" w:cs="Arial"/>
          <w:lang w:val="es-ES"/>
        </w:rPr>
        <w:t>Además,</w:t>
      </w:r>
      <w:r w:rsidR="00FC15C4" w:rsidRPr="007C75DD">
        <w:rPr>
          <w:rFonts w:ascii="Arial" w:hAnsi="Arial" w:cs="Arial"/>
          <w:lang w:val="es-ES"/>
        </w:rPr>
        <w:t xml:space="preserve"> el fondo invierte en derivados “</w:t>
      </w:r>
      <w:proofErr w:type="spellStart"/>
      <w:r w:rsidR="00FC15C4" w:rsidRPr="007C75DD">
        <w:rPr>
          <w:rFonts w:ascii="Arial" w:hAnsi="Arial" w:cs="Arial"/>
          <w:lang w:val="es-ES"/>
        </w:rPr>
        <w:t>over</w:t>
      </w:r>
      <w:proofErr w:type="spellEnd"/>
      <w:r w:rsidR="00FC15C4" w:rsidRPr="007C75DD">
        <w:rPr>
          <w:rFonts w:ascii="Arial" w:hAnsi="Arial" w:cs="Arial"/>
          <w:lang w:val="es-ES"/>
        </w:rPr>
        <w:t xml:space="preserve"> </w:t>
      </w:r>
      <w:proofErr w:type="spellStart"/>
      <w:r w:rsidR="00FC15C4" w:rsidRPr="007C75DD">
        <w:rPr>
          <w:rFonts w:ascii="Arial" w:hAnsi="Arial" w:cs="Arial"/>
          <w:lang w:val="es-ES"/>
        </w:rPr>
        <w:t>the</w:t>
      </w:r>
      <w:proofErr w:type="spellEnd"/>
      <w:r w:rsidR="00FC15C4" w:rsidRPr="007C75DD">
        <w:rPr>
          <w:rFonts w:ascii="Arial" w:hAnsi="Arial" w:cs="Arial"/>
          <w:lang w:val="es-ES"/>
        </w:rPr>
        <w:t xml:space="preserve"> </w:t>
      </w:r>
      <w:proofErr w:type="spellStart"/>
      <w:r w:rsidR="00FC15C4" w:rsidRPr="007C75DD">
        <w:rPr>
          <w:rFonts w:ascii="Arial" w:hAnsi="Arial" w:cs="Arial"/>
          <w:lang w:val="es-ES"/>
        </w:rPr>
        <w:t>counter</w:t>
      </w:r>
      <w:proofErr w:type="spellEnd"/>
      <w:r w:rsidR="00FC15C4" w:rsidRPr="007C75DD">
        <w:rPr>
          <w:rFonts w:ascii="Arial" w:hAnsi="Arial" w:cs="Arial"/>
          <w:lang w:val="es-ES"/>
        </w:rPr>
        <w:t>” pero e</w:t>
      </w:r>
      <w:r w:rsidR="00BC2110" w:rsidRPr="007C75DD">
        <w:rPr>
          <w:rFonts w:ascii="Arial" w:hAnsi="Arial" w:cs="Arial"/>
          <w:lang w:val="es-ES"/>
        </w:rPr>
        <w:t>xcluye la inversión en acciones.</w:t>
      </w:r>
    </w:p>
    <w:p w:rsidR="00FC15C4" w:rsidRPr="007C75DD" w:rsidRDefault="00FC15C4" w:rsidP="006952BC">
      <w:pPr>
        <w:contextualSpacing/>
        <w:jc w:val="both"/>
        <w:rPr>
          <w:rFonts w:ascii="Arial" w:hAnsi="Arial" w:cs="Arial"/>
          <w:lang w:val="es-ES"/>
        </w:rPr>
      </w:pPr>
      <w:r w:rsidRPr="007C75DD">
        <w:rPr>
          <w:rFonts w:ascii="Arial" w:hAnsi="Arial" w:cs="Arial"/>
          <w:lang w:val="es-ES"/>
        </w:rPr>
        <w:t>Respecto a los</w:t>
      </w:r>
      <w:r w:rsidR="00784760" w:rsidRPr="007C75DD">
        <w:rPr>
          <w:rFonts w:ascii="Arial" w:hAnsi="Arial" w:cs="Arial"/>
          <w:lang w:val="es-ES"/>
        </w:rPr>
        <w:t xml:space="preserve"> costes relativos a este fondo, </w:t>
      </w:r>
      <w:r w:rsidRPr="007C75DD">
        <w:rPr>
          <w:rFonts w:ascii="Arial" w:hAnsi="Arial" w:cs="Arial"/>
          <w:lang w:val="es-ES"/>
        </w:rPr>
        <w:t xml:space="preserve">no hay comisiones por </w:t>
      </w:r>
      <w:r w:rsidR="004D7BA2" w:rsidRPr="007C75DD">
        <w:rPr>
          <w:rFonts w:ascii="Arial" w:hAnsi="Arial" w:cs="Arial"/>
          <w:lang w:val="es-ES"/>
        </w:rPr>
        <w:t xml:space="preserve">suscripción, pero existe </w:t>
      </w:r>
      <w:r w:rsidR="00394D1B" w:rsidRPr="007C75DD">
        <w:rPr>
          <w:rFonts w:ascii="Arial" w:hAnsi="Arial" w:cs="Arial"/>
          <w:lang w:val="es-ES"/>
        </w:rPr>
        <w:t xml:space="preserve">una </w:t>
      </w:r>
      <w:r w:rsidR="004D7BA2" w:rsidRPr="007C75DD">
        <w:rPr>
          <w:rFonts w:ascii="Arial" w:hAnsi="Arial" w:cs="Arial"/>
          <w:lang w:val="es-ES"/>
        </w:rPr>
        <w:t>comisió</w:t>
      </w:r>
      <w:r w:rsidRPr="007C75DD">
        <w:rPr>
          <w:rFonts w:ascii="Arial" w:hAnsi="Arial" w:cs="Arial"/>
          <w:lang w:val="es-ES"/>
        </w:rPr>
        <w:t xml:space="preserve">n por colocación del 3,5%. </w:t>
      </w:r>
      <w:r w:rsidR="00394D1B" w:rsidRPr="007C75DD">
        <w:rPr>
          <w:rFonts w:ascii="Arial" w:hAnsi="Arial" w:cs="Arial"/>
          <w:lang w:val="es-ES"/>
        </w:rPr>
        <w:t>Además,</w:t>
      </w:r>
      <w:r w:rsidRPr="007C75DD">
        <w:rPr>
          <w:rFonts w:ascii="Arial" w:hAnsi="Arial" w:cs="Arial"/>
          <w:lang w:val="es-ES"/>
        </w:rPr>
        <w:t xml:space="preserve"> hay una comisión por gestión del 0,3%, una comisión por incentivos del 20% y una comisión de salida descendente </w:t>
      </w:r>
      <w:r w:rsidR="00784760" w:rsidRPr="007C75DD">
        <w:rPr>
          <w:rFonts w:ascii="Arial" w:hAnsi="Arial" w:cs="Arial"/>
          <w:lang w:val="es-ES"/>
        </w:rPr>
        <w:t xml:space="preserve">del </w:t>
      </w:r>
      <w:r w:rsidRPr="007C75DD">
        <w:rPr>
          <w:rFonts w:ascii="Arial" w:hAnsi="Arial" w:cs="Arial"/>
          <w:lang w:val="es-ES"/>
        </w:rPr>
        <w:t>3,50%</w:t>
      </w:r>
      <w:r w:rsidR="00784760" w:rsidRPr="007C75DD">
        <w:rPr>
          <w:rFonts w:ascii="Arial" w:hAnsi="Arial" w:cs="Arial"/>
          <w:lang w:val="es-ES"/>
        </w:rPr>
        <w:t>.</w:t>
      </w:r>
    </w:p>
    <w:p w:rsidR="000F1A03" w:rsidRPr="007C75DD" w:rsidRDefault="00784760" w:rsidP="006952BC">
      <w:pPr>
        <w:contextualSpacing/>
        <w:jc w:val="both"/>
        <w:rPr>
          <w:rFonts w:ascii="Arial" w:hAnsi="Arial" w:cs="Arial"/>
          <w:lang w:val="es-ES"/>
        </w:rPr>
      </w:pPr>
      <w:r w:rsidRPr="007C75DD">
        <w:rPr>
          <w:rFonts w:ascii="Arial" w:hAnsi="Arial" w:cs="Arial"/>
          <w:lang w:val="es-ES"/>
        </w:rPr>
        <w:t xml:space="preserve">El fondo </w:t>
      </w:r>
      <w:r w:rsidR="00394D1B" w:rsidRPr="007C75DD">
        <w:rPr>
          <w:rFonts w:ascii="Arial" w:hAnsi="Arial" w:cs="Arial"/>
          <w:lang w:val="es-ES"/>
        </w:rPr>
        <w:t>está formado</w:t>
      </w:r>
      <w:r w:rsidRPr="007C75DD">
        <w:rPr>
          <w:rFonts w:ascii="Arial" w:hAnsi="Arial" w:cs="Arial"/>
          <w:lang w:val="es-ES"/>
        </w:rPr>
        <w:t xml:space="preserve"> con numerosos bonos, </w:t>
      </w:r>
      <w:r w:rsidR="006E6545" w:rsidRPr="007C75DD">
        <w:rPr>
          <w:rFonts w:ascii="Arial" w:hAnsi="Arial" w:cs="Arial"/>
          <w:lang w:val="es-ES"/>
        </w:rPr>
        <w:t xml:space="preserve">y por esta razón tiene una amplia diversificación y un menor riesgo. El fondo no hay un punto de referencia y tiene un perfil de riesgo medio – bajo. El indicador del nivel de riesgo rendimiento </w:t>
      </w:r>
      <w:r w:rsidR="004D7BA2" w:rsidRPr="007C75DD">
        <w:rPr>
          <w:rFonts w:ascii="Arial" w:hAnsi="Arial" w:cs="Arial"/>
          <w:lang w:val="es-ES"/>
        </w:rPr>
        <w:t>pone al fondo en la categorí</w:t>
      </w:r>
      <w:r w:rsidRPr="007C75DD">
        <w:rPr>
          <w:rFonts w:ascii="Arial" w:hAnsi="Arial" w:cs="Arial"/>
          <w:lang w:val="es-ES"/>
        </w:rPr>
        <w:t>a tres, en una escala de</w:t>
      </w:r>
      <w:r w:rsidR="004D7BA2" w:rsidRPr="007C75DD">
        <w:rPr>
          <w:rFonts w:ascii="Arial" w:hAnsi="Arial" w:cs="Arial"/>
          <w:lang w:val="es-ES"/>
        </w:rPr>
        <w:t xml:space="preserve"> uno a siete. El indicador </w:t>
      </w:r>
      <w:r w:rsidR="006E6545" w:rsidRPr="007C75DD">
        <w:rPr>
          <w:rFonts w:ascii="Arial" w:hAnsi="Arial" w:cs="Arial"/>
          <w:lang w:val="es-ES"/>
        </w:rPr>
        <w:t>de riesgo</w:t>
      </w:r>
      <w:r w:rsidRPr="007C75DD">
        <w:rPr>
          <w:rFonts w:ascii="Arial" w:hAnsi="Arial" w:cs="Arial"/>
          <w:lang w:val="es-ES"/>
        </w:rPr>
        <w:t xml:space="preserve"> se calcula en base a la volatilidad histórica anual; sin embargo, los datos históricos no pueden ser un indicador fiable para el perfil del riesgo futuro del fondo y por esta razón el nivel del riesgo/rendimiento puede variar</w:t>
      </w:r>
      <w:r w:rsidR="006E6545" w:rsidRPr="007C75DD">
        <w:rPr>
          <w:rFonts w:ascii="Arial" w:hAnsi="Arial" w:cs="Arial"/>
          <w:lang w:val="es-ES"/>
        </w:rPr>
        <w:t xml:space="preserve"> en el tiempo. El fondo es reciente y por esta razón los datos relativos al rendimiento pasado no están disponibles, pero en su primer año el rendimiento fue positivo en término de género el rendimiento creció lentamente hasta alcanzar un valor poco más grande el 5% y perdió un por ciento en el mes de abril en el mes de junio y julio tuvo una tendencia irregular caracterizada por </w:t>
      </w:r>
      <w:r w:rsidR="007C75DD" w:rsidRPr="007C75DD">
        <w:rPr>
          <w:rFonts w:ascii="Arial" w:hAnsi="Arial" w:cs="Arial"/>
          <w:lang w:val="es-ES"/>
        </w:rPr>
        <w:t>altos y bajos, fluctuando entre e</w:t>
      </w:r>
      <w:r w:rsidR="006E6545" w:rsidRPr="007C75DD">
        <w:rPr>
          <w:rFonts w:ascii="Arial" w:hAnsi="Arial" w:cs="Arial"/>
          <w:lang w:val="es-ES"/>
        </w:rPr>
        <w:t xml:space="preserve">l </w:t>
      </w:r>
      <w:r w:rsidR="007C75DD" w:rsidRPr="007C75DD">
        <w:rPr>
          <w:rFonts w:ascii="Arial" w:hAnsi="Arial" w:cs="Arial"/>
          <w:lang w:val="es-ES"/>
        </w:rPr>
        <w:t>4,8% y el 5%. D</w:t>
      </w:r>
      <w:r w:rsidR="00CE2AAB" w:rsidRPr="007C75DD">
        <w:rPr>
          <w:rFonts w:ascii="Arial" w:hAnsi="Arial" w:cs="Arial"/>
          <w:lang w:val="es-ES"/>
        </w:rPr>
        <w:t xml:space="preserve">esde </w:t>
      </w:r>
      <w:r w:rsidR="007C75DD" w:rsidRPr="007C75DD">
        <w:rPr>
          <w:rFonts w:ascii="Arial" w:hAnsi="Arial" w:cs="Arial"/>
          <w:lang w:val="es-ES"/>
        </w:rPr>
        <w:t>agosto</w:t>
      </w:r>
      <w:r w:rsidR="00CE2AAB" w:rsidRPr="007C75DD">
        <w:rPr>
          <w:rFonts w:ascii="Arial" w:hAnsi="Arial" w:cs="Arial"/>
          <w:lang w:val="es-ES"/>
        </w:rPr>
        <w:t>, el rendimiento del fondo siguió</w:t>
      </w:r>
      <w:r w:rsidR="000F1A03" w:rsidRPr="007C75DD">
        <w:rPr>
          <w:rFonts w:ascii="Arial" w:hAnsi="Arial" w:cs="Arial"/>
          <w:lang w:val="es-ES"/>
        </w:rPr>
        <w:t xml:space="preserve"> creciendo </w:t>
      </w:r>
      <w:r w:rsidR="007C75DD" w:rsidRPr="007C75DD">
        <w:rPr>
          <w:rFonts w:ascii="Arial" w:hAnsi="Arial" w:cs="Arial"/>
          <w:lang w:val="es-ES"/>
        </w:rPr>
        <w:t>hasta alcanzar un valor del 5,4%. ¿Por qué elegir el Banco Apulia? E</w:t>
      </w:r>
      <w:r w:rsidR="000F1A03" w:rsidRPr="007C75DD">
        <w:rPr>
          <w:rFonts w:ascii="Arial" w:hAnsi="Arial" w:cs="Arial"/>
          <w:lang w:val="es-ES"/>
        </w:rPr>
        <w:t xml:space="preserve">l banco Apulia </w:t>
      </w:r>
      <w:proofErr w:type="spellStart"/>
      <w:r w:rsidR="000F1A03" w:rsidRPr="007C75DD">
        <w:rPr>
          <w:rFonts w:ascii="Arial" w:hAnsi="Arial" w:cs="Arial"/>
          <w:lang w:val="es-ES"/>
        </w:rPr>
        <w:t>es</w:t>
      </w:r>
      <w:r w:rsidR="006952BC">
        <w:rPr>
          <w:rFonts w:ascii="Arial" w:hAnsi="Arial" w:cs="Arial"/>
          <w:lang w:val="es-ES"/>
        </w:rPr>
        <w:t>ta</w:t>
      </w:r>
      <w:proofErr w:type="spellEnd"/>
      <w:r w:rsidR="000F1A03" w:rsidRPr="007C75DD">
        <w:rPr>
          <w:rFonts w:ascii="Arial" w:hAnsi="Arial" w:cs="Arial"/>
          <w:lang w:val="es-ES"/>
        </w:rPr>
        <w:t xml:space="preserve"> </w:t>
      </w:r>
      <w:r w:rsidR="007C75DD" w:rsidRPr="007C75DD">
        <w:rPr>
          <w:rFonts w:ascii="Arial" w:hAnsi="Arial" w:cs="Arial"/>
          <w:lang w:val="es-ES"/>
        </w:rPr>
        <w:t xml:space="preserve">cerca de sus clientes haciendo uso de asesores financieros expertos. El banco se dirige sobre todo a las empresas, a </w:t>
      </w:r>
      <w:r w:rsidR="000F1A03" w:rsidRPr="007C75DD">
        <w:rPr>
          <w:rFonts w:ascii="Arial" w:hAnsi="Arial" w:cs="Arial"/>
          <w:lang w:val="es-ES"/>
        </w:rPr>
        <w:t>las instituciones y las familias, siguiendo el objetivo compartido por todos los bancos del grupo, o sea, el ser líderes en sus territorios ofreciendo, con ética</w:t>
      </w:r>
      <w:r w:rsidR="007C75DD" w:rsidRPr="007C75DD">
        <w:rPr>
          <w:rFonts w:ascii="Arial" w:hAnsi="Arial" w:cs="Arial"/>
          <w:lang w:val="es-ES"/>
        </w:rPr>
        <w:t xml:space="preserve"> y responsabilidad, servicios de</w:t>
      </w:r>
      <w:r w:rsidR="000F1A03" w:rsidRPr="007C75DD">
        <w:rPr>
          <w:rFonts w:ascii="Arial" w:hAnsi="Arial" w:cs="Arial"/>
          <w:lang w:val="es-ES"/>
        </w:rPr>
        <w:t xml:space="preserve"> calidad </w:t>
      </w:r>
      <w:r w:rsidR="007C75DD" w:rsidRPr="007C75DD">
        <w:rPr>
          <w:rFonts w:ascii="Arial" w:hAnsi="Arial" w:cs="Arial"/>
          <w:lang w:val="es-ES"/>
        </w:rPr>
        <w:t xml:space="preserve">a los clientes </w:t>
      </w:r>
      <w:r w:rsidR="000F1A03" w:rsidRPr="007C75DD">
        <w:rPr>
          <w:rFonts w:ascii="Arial" w:hAnsi="Arial" w:cs="Arial"/>
          <w:lang w:val="es-ES"/>
        </w:rPr>
        <w:t>y beneficios a los socios y empleados.</w:t>
      </w:r>
    </w:p>
    <w:p w:rsidR="000F1A03" w:rsidRPr="007C75DD" w:rsidRDefault="000F1A03" w:rsidP="006952BC">
      <w:pPr>
        <w:contextualSpacing/>
        <w:jc w:val="both"/>
        <w:rPr>
          <w:rFonts w:ascii="Arial" w:hAnsi="Arial" w:cs="Arial"/>
          <w:lang w:val="es-ES"/>
        </w:rPr>
      </w:pPr>
      <w:r w:rsidRPr="007C75DD">
        <w:rPr>
          <w:rFonts w:ascii="Arial" w:hAnsi="Arial" w:cs="Arial"/>
          <w:lang w:val="es-ES"/>
        </w:rPr>
        <w:t>Para más informaciones, mis contactos son:</w:t>
      </w:r>
      <w:r w:rsidR="00BA6C32" w:rsidRPr="007C75DD">
        <w:rPr>
          <w:rFonts w:ascii="Arial" w:hAnsi="Arial" w:cs="Arial"/>
          <w:lang w:val="es-ES"/>
        </w:rPr>
        <w:t xml:space="preserve"> (-)</w:t>
      </w:r>
    </w:p>
    <w:p w:rsidR="000F1A03" w:rsidRPr="007C75DD" w:rsidRDefault="000F1A03" w:rsidP="006952BC">
      <w:pPr>
        <w:contextualSpacing/>
        <w:jc w:val="both"/>
        <w:rPr>
          <w:rFonts w:ascii="Arial" w:hAnsi="Arial" w:cs="Arial"/>
          <w:lang w:val="es-ES"/>
        </w:rPr>
      </w:pPr>
      <w:r w:rsidRPr="007C75DD">
        <w:rPr>
          <w:rFonts w:ascii="Arial" w:hAnsi="Arial" w:cs="Arial"/>
          <w:lang w:val="es-ES"/>
        </w:rPr>
        <w:t>o el número gratuito 800/373797.</w:t>
      </w:r>
    </w:p>
    <w:p w:rsidR="0086066D" w:rsidRPr="007C75DD" w:rsidRDefault="0086066D" w:rsidP="006952BC">
      <w:pPr>
        <w:contextualSpacing/>
        <w:jc w:val="both"/>
        <w:rPr>
          <w:rFonts w:ascii="Arial" w:hAnsi="Arial" w:cs="Arial"/>
          <w:lang w:val="es-ES"/>
        </w:rPr>
      </w:pPr>
      <w:r w:rsidRPr="007C75DD">
        <w:rPr>
          <w:rFonts w:ascii="Arial" w:hAnsi="Arial" w:cs="Arial"/>
          <w:lang w:val="es-ES"/>
        </w:rPr>
        <w:lastRenderedPageBreak/>
        <w:t>Muchas gracias por su atención y me pong</w:t>
      </w:r>
      <w:r w:rsidR="00484373" w:rsidRPr="007C75DD">
        <w:rPr>
          <w:rFonts w:ascii="Arial" w:hAnsi="Arial" w:cs="Arial"/>
          <w:lang w:val="es-ES"/>
        </w:rPr>
        <w:t>o a vuestra disposición para po</w:t>
      </w:r>
      <w:r w:rsidRPr="007C75DD">
        <w:rPr>
          <w:rFonts w:ascii="Arial" w:hAnsi="Arial" w:cs="Arial"/>
          <w:lang w:val="es-ES"/>
        </w:rPr>
        <w:t>sibles preguntas.</w:t>
      </w:r>
    </w:p>
    <w:p w:rsidR="007C75DD" w:rsidRPr="007C75DD" w:rsidRDefault="007C75DD" w:rsidP="006952BC">
      <w:pPr>
        <w:contextualSpacing/>
        <w:jc w:val="both"/>
        <w:rPr>
          <w:rFonts w:ascii="Arial" w:hAnsi="Arial" w:cs="Arial"/>
          <w:lang w:val="es-ES"/>
        </w:rPr>
      </w:pPr>
      <w:r w:rsidRPr="007C75DD">
        <w:rPr>
          <w:rFonts w:ascii="Arial" w:hAnsi="Arial" w:cs="Arial"/>
          <w:lang w:val="es-ES"/>
        </w:rPr>
        <w:t>¿Hay preguntas?</w:t>
      </w:r>
    </w:p>
    <w:p w:rsidR="007C75DD" w:rsidRPr="007C75DD" w:rsidRDefault="007C75DD" w:rsidP="006952BC">
      <w:pPr>
        <w:contextualSpacing/>
        <w:jc w:val="both"/>
        <w:rPr>
          <w:rFonts w:ascii="Arial" w:hAnsi="Arial" w:cs="Arial"/>
          <w:lang w:val="es-ES"/>
        </w:rPr>
      </w:pPr>
      <w:r w:rsidRPr="007C75DD">
        <w:rPr>
          <w:rFonts w:ascii="Arial" w:hAnsi="Arial" w:cs="Arial"/>
          <w:lang w:val="es-ES"/>
        </w:rPr>
        <w:t>Usted habló de un mínimo de 100 euros de inversión ¿Hay un máximo?</w:t>
      </w:r>
    </w:p>
    <w:p w:rsidR="007C75DD" w:rsidRPr="007C75DD" w:rsidRDefault="007C75DD" w:rsidP="006952BC">
      <w:pPr>
        <w:contextualSpacing/>
        <w:jc w:val="both"/>
        <w:rPr>
          <w:rFonts w:ascii="Arial" w:hAnsi="Arial" w:cs="Arial"/>
          <w:lang w:val="es-ES"/>
        </w:rPr>
      </w:pPr>
      <w:r w:rsidRPr="007C75DD">
        <w:rPr>
          <w:rFonts w:ascii="Arial" w:hAnsi="Arial" w:cs="Arial"/>
          <w:lang w:val="es-ES"/>
        </w:rPr>
        <w:t xml:space="preserve">No </w:t>
      </w:r>
      <w:proofErr w:type="spellStart"/>
      <w:r w:rsidRPr="007C75DD">
        <w:rPr>
          <w:rFonts w:ascii="Arial" w:hAnsi="Arial" w:cs="Arial"/>
          <w:lang w:val="es-ES"/>
        </w:rPr>
        <w:t>no</w:t>
      </w:r>
      <w:proofErr w:type="spellEnd"/>
      <w:r w:rsidRPr="007C75DD">
        <w:rPr>
          <w:rFonts w:ascii="Arial" w:hAnsi="Arial" w:cs="Arial"/>
          <w:lang w:val="es-ES"/>
        </w:rPr>
        <w:t xml:space="preserve"> hay un máximo.</w:t>
      </w:r>
    </w:p>
    <w:p w:rsidR="007C75DD" w:rsidRPr="007C75DD" w:rsidRDefault="007C75DD" w:rsidP="006952BC">
      <w:pPr>
        <w:contextualSpacing/>
        <w:jc w:val="both"/>
        <w:rPr>
          <w:rFonts w:ascii="Arial" w:hAnsi="Arial" w:cs="Arial"/>
          <w:lang w:val="es-ES"/>
        </w:rPr>
      </w:pPr>
      <w:r w:rsidRPr="007C75DD">
        <w:rPr>
          <w:rFonts w:ascii="Arial" w:hAnsi="Arial" w:cs="Arial"/>
          <w:lang w:val="es-ES"/>
        </w:rPr>
        <w:t>¿Y las comisiones entonces no tienen ninguna relación con la cantidad invertida?</w:t>
      </w:r>
    </w:p>
    <w:p w:rsidR="007C75DD" w:rsidRPr="007C75DD" w:rsidRDefault="007C75DD" w:rsidP="006952BC">
      <w:pPr>
        <w:contextualSpacing/>
        <w:jc w:val="both"/>
        <w:rPr>
          <w:rFonts w:ascii="Arial" w:hAnsi="Arial" w:cs="Arial"/>
          <w:lang w:val="es-ES"/>
        </w:rPr>
      </w:pPr>
      <w:r w:rsidRPr="007C75DD">
        <w:rPr>
          <w:rFonts w:ascii="Arial" w:hAnsi="Arial" w:cs="Arial"/>
          <w:lang w:val="es-ES"/>
        </w:rPr>
        <w:t xml:space="preserve">Sobre </w:t>
      </w:r>
      <w:proofErr w:type="gramStart"/>
      <w:r w:rsidRPr="007C75DD">
        <w:rPr>
          <w:rFonts w:ascii="Arial" w:hAnsi="Arial" w:cs="Arial"/>
          <w:lang w:val="es-ES"/>
        </w:rPr>
        <w:t>todo</w:t>
      </w:r>
      <w:proofErr w:type="gramEnd"/>
      <w:r w:rsidRPr="007C75DD">
        <w:rPr>
          <w:rFonts w:ascii="Arial" w:hAnsi="Arial" w:cs="Arial"/>
          <w:lang w:val="es-ES"/>
        </w:rPr>
        <w:t xml:space="preserve"> la comisión de gestión de colocamiento porque la comisión de gestión es relativa a la tendencia.</w:t>
      </w:r>
    </w:p>
    <w:p w:rsidR="007C75DD" w:rsidRPr="007C75DD" w:rsidRDefault="007C75DD" w:rsidP="006952BC">
      <w:pPr>
        <w:contextualSpacing/>
        <w:jc w:val="both"/>
        <w:rPr>
          <w:rFonts w:ascii="Arial" w:hAnsi="Arial" w:cs="Arial"/>
          <w:lang w:val="es-ES"/>
        </w:rPr>
      </w:pPr>
      <w:r w:rsidRPr="007C75DD">
        <w:rPr>
          <w:rFonts w:ascii="Arial" w:hAnsi="Arial" w:cs="Arial"/>
          <w:lang w:val="es-ES"/>
        </w:rPr>
        <w:t>Muchas gracias (-).</w:t>
      </w:r>
    </w:p>
    <w:sectPr w:rsidR="007C75DD" w:rsidRPr="007C75DD">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530E2E"/>
    <w:multiLevelType w:val="hybridMultilevel"/>
    <w:tmpl w:val="41F6E62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8"/>
  <w:hyphenationZone w:val="283"/>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459A"/>
    <w:rsid w:val="00094E6E"/>
    <w:rsid w:val="000F1A03"/>
    <w:rsid w:val="001D642B"/>
    <w:rsid w:val="00394D1B"/>
    <w:rsid w:val="00484373"/>
    <w:rsid w:val="004D7BA2"/>
    <w:rsid w:val="004F6076"/>
    <w:rsid w:val="00550EBE"/>
    <w:rsid w:val="006952BC"/>
    <w:rsid w:val="006E6545"/>
    <w:rsid w:val="00784760"/>
    <w:rsid w:val="007C75DD"/>
    <w:rsid w:val="0086066D"/>
    <w:rsid w:val="008D459A"/>
    <w:rsid w:val="00BA6C32"/>
    <w:rsid w:val="00BC2110"/>
    <w:rsid w:val="00CE2AAB"/>
    <w:rsid w:val="00EE4848"/>
    <w:rsid w:val="00FC15C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5BC250"/>
  <w15:docId w15:val="{FB8614DC-FC32-4EDA-8A83-224B568EC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MS Mincho"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F6076"/>
    <w:pPr>
      <w:ind w:left="720"/>
      <w:contextualSpacing/>
    </w:pPr>
  </w:style>
  <w:style w:type="character" w:styleId="Hipervnculo">
    <w:name w:val="Hyperlink"/>
    <w:basedOn w:val="Fuentedeprrafopredeter"/>
    <w:uiPriority w:val="99"/>
    <w:unhideWhenUsed/>
    <w:rsid w:val="000F1A0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2</Pages>
  <Words>653</Words>
  <Characters>3596</Characters>
  <Application>Microsoft Office Word</Application>
  <DocSecurity>0</DocSecurity>
  <Lines>29</Lines>
  <Paragraphs>8</Paragraphs>
  <ScaleCrop>false</ScaleCrop>
  <HeadingPairs>
    <vt:vector size="4" baseType="variant">
      <vt:variant>
        <vt:lpstr>Título</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4241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Eulalia</dc:creator>
  <cp:lastModifiedBy>Alma</cp:lastModifiedBy>
  <cp:revision>7</cp:revision>
  <dcterms:created xsi:type="dcterms:W3CDTF">2013-01-17T11:04:00Z</dcterms:created>
  <dcterms:modified xsi:type="dcterms:W3CDTF">2026-04-02T17:47:00Z</dcterms:modified>
</cp:coreProperties>
</file>