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065" w:rsidRPr="00F83065" w:rsidRDefault="00F83065" w:rsidP="00F83065">
      <w:pPr>
        <w:jc w:val="both"/>
        <w:rPr>
          <w:rFonts w:ascii="Arial" w:hAnsi="Arial" w:cs="Arial"/>
          <w:b/>
          <w:lang w:val="es-ES_tradnl"/>
        </w:rPr>
      </w:pPr>
      <w:r w:rsidRPr="00F83065">
        <w:rPr>
          <w:rFonts w:ascii="Arial" w:hAnsi="Arial" w:cs="Arial"/>
          <w:b/>
          <w:lang w:val="es-ES_tradnl"/>
        </w:rPr>
        <w:t>P09</w:t>
      </w:r>
    </w:p>
    <w:p w:rsidR="0057334B" w:rsidRPr="00F83065" w:rsidRDefault="00777A33" w:rsidP="00F83065">
      <w:pPr>
        <w:jc w:val="both"/>
        <w:rPr>
          <w:rFonts w:ascii="Arial" w:hAnsi="Arial" w:cs="Arial"/>
          <w:lang w:val="es-ES_tradnl"/>
        </w:rPr>
      </w:pPr>
      <w:r w:rsidRPr="00F83065">
        <w:rPr>
          <w:rFonts w:ascii="Arial" w:hAnsi="Arial" w:cs="Arial"/>
          <w:lang w:val="es-ES_tradnl"/>
        </w:rPr>
        <w:t>Buenos dí</w:t>
      </w:r>
      <w:r w:rsidR="001E6E9E" w:rsidRPr="00F83065">
        <w:rPr>
          <w:rFonts w:ascii="Arial" w:hAnsi="Arial" w:cs="Arial"/>
          <w:lang w:val="es-ES_tradnl"/>
        </w:rPr>
        <w:t xml:space="preserve">as a todos, soy </w:t>
      </w:r>
      <w:r w:rsidR="007A1C32" w:rsidRPr="00F83065">
        <w:rPr>
          <w:rFonts w:ascii="Arial" w:hAnsi="Arial" w:cs="Arial"/>
          <w:lang w:val="es-ES_tradnl"/>
        </w:rPr>
        <w:t>(-)</w:t>
      </w:r>
      <w:r w:rsidR="00AD264B" w:rsidRPr="00F83065">
        <w:rPr>
          <w:rFonts w:ascii="Arial" w:hAnsi="Arial" w:cs="Arial"/>
          <w:lang w:val="es-ES_tradnl"/>
        </w:rPr>
        <w:t xml:space="preserve"> trabajado</w:t>
      </w:r>
      <w:r w:rsidR="00846AD2">
        <w:rPr>
          <w:rFonts w:ascii="Arial" w:hAnsi="Arial" w:cs="Arial"/>
          <w:lang w:val="es-ES_tradnl"/>
        </w:rPr>
        <w:t>r</w:t>
      </w:r>
      <w:r w:rsidR="00AD264B" w:rsidRPr="00F83065">
        <w:rPr>
          <w:rFonts w:ascii="Arial" w:hAnsi="Arial" w:cs="Arial"/>
          <w:lang w:val="es-ES_tradnl"/>
        </w:rPr>
        <w:t xml:space="preserve"> en el </w:t>
      </w:r>
      <w:r w:rsidR="001E6E9E" w:rsidRPr="00F83065">
        <w:rPr>
          <w:rFonts w:ascii="Arial" w:hAnsi="Arial" w:cs="Arial"/>
          <w:lang w:val="es-ES_tradnl"/>
        </w:rPr>
        <w:t>banco “</w:t>
      </w:r>
      <w:proofErr w:type="spellStart"/>
      <w:r w:rsidR="000344CD" w:rsidRPr="00F83065">
        <w:rPr>
          <w:rFonts w:ascii="Arial" w:hAnsi="Arial" w:cs="Arial"/>
          <w:lang w:val="es-ES_tradnl"/>
        </w:rPr>
        <w:t>FriulAdria</w:t>
      </w:r>
      <w:proofErr w:type="spellEnd"/>
      <w:r w:rsidR="001E6E9E" w:rsidRPr="00F83065">
        <w:rPr>
          <w:rFonts w:ascii="Arial" w:hAnsi="Arial" w:cs="Arial"/>
          <w:lang w:val="es-ES_tradnl"/>
        </w:rPr>
        <w:t xml:space="preserve"> </w:t>
      </w:r>
      <w:proofErr w:type="gramStart"/>
      <w:r w:rsidR="001E6E9E" w:rsidRPr="00F83065">
        <w:rPr>
          <w:rFonts w:ascii="Arial" w:hAnsi="Arial" w:cs="Arial"/>
          <w:lang w:val="es-ES_tradnl"/>
        </w:rPr>
        <w:t>“ en</w:t>
      </w:r>
      <w:proofErr w:type="gramEnd"/>
      <w:r w:rsidR="001E6E9E" w:rsidRPr="00F83065">
        <w:rPr>
          <w:rFonts w:ascii="Arial" w:hAnsi="Arial" w:cs="Arial"/>
          <w:lang w:val="es-ES_tradnl"/>
        </w:rPr>
        <w:t xml:space="preserve"> el departamento de finanzas y  banca pri</w:t>
      </w:r>
      <w:r w:rsidR="00AD264B" w:rsidRPr="00F83065">
        <w:rPr>
          <w:rFonts w:ascii="Arial" w:hAnsi="Arial" w:cs="Arial"/>
          <w:lang w:val="es-ES_tradnl"/>
        </w:rPr>
        <w:t>vada. Vengo a presentar un</w:t>
      </w:r>
      <w:r w:rsidR="001E6E9E" w:rsidRPr="00F83065">
        <w:rPr>
          <w:rFonts w:ascii="Arial" w:hAnsi="Arial" w:cs="Arial"/>
          <w:lang w:val="es-ES_tradnl"/>
        </w:rPr>
        <w:t xml:space="preserve"> fondo de pensiones que, debido al tiempo de crisis en el que estamos inmersos</w:t>
      </w:r>
      <w:r w:rsidR="001D5FE4" w:rsidRPr="00F83065">
        <w:rPr>
          <w:rFonts w:ascii="Arial" w:hAnsi="Arial" w:cs="Arial"/>
          <w:lang w:val="es-ES_tradnl"/>
        </w:rPr>
        <w:t>,</w:t>
      </w:r>
      <w:r w:rsidR="001E6E9E" w:rsidRPr="00F83065">
        <w:rPr>
          <w:rFonts w:ascii="Arial" w:hAnsi="Arial" w:cs="Arial"/>
          <w:lang w:val="es-ES_tradnl"/>
        </w:rPr>
        <w:t xml:space="preserve"> hemos decidido ofertar. En unos minu</w:t>
      </w:r>
      <w:r w:rsidR="00AD264B" w:rsidRPr="00F83065">
        <w:rPr>
          <w:rFonts w:ascii="Arial" w:hAnsi="Arial" w:cs="Arial"/>
          <w:lang w:val="es-ES_tradnl"/>
        </w:rPr>
        <w:t>tos realizaré una presentación</w:t>
      </w:r>
      <w:r w:rsidR="00134F3C" w:rsidRPr="00F83065">
        <w:rPr>
          <w:rFonts w:ascii="Arial" w:hAnsi="Arial" w:cs="Arial"/>
          <w:lang w:val="es-ES_tradnl"/>
        </w:rPr>
        <w:t xml:space="preserve"> má</w:t>
      </w:r>
      <w:r w:rsidR="001E6E9E" w:rsidRPr="00F83065">
        <w:rPr>
          <w:rFonts w:ascii="Arial" w:hAnsi="Arial" w:cs="Arial"/>
          <w:lang w:val="es-ES_tradnl"/>
        </w:rPr>
        <w:t>s detallada</w:t>
      </w:r>
      <w:r w:rsidR="00AD264B" w:rsidRPr="00F83065">
        <w:rPr>
          <w:rFonts w:ascii="Arial" w:hAnsi="Arial" w:cs="Arial"/>
          <w:lang w:val="es-ES_tradnl"/>
        </w:rPr>
        <w:t xml:space="preserve"> de nuestro producto</w:t>
      </w:r>
      <w:r w:rsidR="001E6E9E" w:rsidRPr="00F83065">
        <w:rPr>
          <w:rFonts w:ascii="Arial" w:hAnsi="Arial" w:cs="Arial"/>
          <w:lang w:val="es-ES_tradnl"/>
        </w:rPr>
        <w:t xml:space="preserve">, pero en primer lugar desearía hablaros de la </w:t>
      </w:r>
      <w:r w:rsidR="00AD264B" w:rsidRPr="00F83065">
        <w:rPr>
          <w:rFonts w:ascii="Arial" w:hAnsi="Arial" w:cs="Arial"/>
          <w:lang w:val="es-ES_tradnl"/>
        </w:rPr>
        <w:t xml:space="preserve">trayectoria e </w:t>
      </w:r>
      <w:r w:rsidR="001E6E9E" w:rsidRPr="00F83065">
        <w:rPr>
          <w:rFonts w:ascii="Arial" w:hAnsi="Arial" w:cs="Arial"/>
          <w:lang w:val="es-ES_tradnl"/>
        </w:rPr>
        <w:t>his</w:t>
      </w:r>
      <w:r w:rsidR="00AD264B" w:rsidRPr="00F83065">
        <w:rPr>
          <w:rFonts w:ascii="Arial" w:hAnsi="Arial" w:cs="Arial"/>
          <w:lang w:val="es-ES_tradnl"/>
        </w:rPr>
        <w:t>toria de nuestro banco.</w:t>
      </w:r>
    </w:p>
    <w:p w:rsidR="00FB7150" w:rsidRPr="00F83065" w:rsidRDefault="00FB7150" w:rsidP="00F83065">
      <w:pPr>
        <w:jc w:val="both"/>
        <w:rPr>
          <w:rFonts w:ascii="Arial" w:hAnsi="Arial" w:cs="Arial"/>
          <w:color w:val="000000" w:themeColor="text1"/>
          <w:shd w:val="clear" w:color="auto" w:fill="FFFFFF"/>
          <w:lang w:val="es-ES_tradnl"/>
        </w:rPr>
      </w:pPr>
      <w:r w:rsidRPr="00F83065">
        <w:rPr>
          <w:rFonts w:ascii="Arial" w:hAnsi="Arial" w:cs="Arial"/>
          <w:color w:val="000000" w:themeColor="text1"/>
          <w:shd w:val="clear" w:color="auto" w:fill="FFFFFF"/>
          <w:lang w:val="es-ES_tradnl"/>
        </w:rPr>
        <w:t>Banca Popolare FriulAdria nace en el año 1911 con el nombre de Banca Cooperativa Popolare di Pordenone y en un profundo legado con el propio territorio que lo acompañará constantemente en su camin</w:t>
      </w:r>
      <w:r w:rsidR="00AD264B" w:rsidRPr="00F83065">
        <w:rPr>
          <w:rFonts w:ascii="Arial" w:hAnsi="Arial" w:cs="Arial"/>
          <w:color w:val="000000" w:themeColor="text1"/>
          <w:shd w:val="clear" w:color="auto" w:fill="FFFFFF"/>
          <w:lang w:val="es-ES_tradnl"/>
        </w:rPr>
        <w:t>o. En los años sesenta,</w:t>
      </w:r>
      <w:r w:rsidRPr="00F83065">
        <w:rPr>
          <w:rFonts w:ascii="Arial" w:hAnsi="Arial" w:cs="Arial"/>
          <w:color w:val="000000" w:themeColor="text1"/>
          <w:shd w:val="clear" w:color="auto" w:fill="FFFFFF"/>
          <w:lang w:val="es-ES_tradnl"/>
        </w:rPr>
        <w:t xml:space="preserve"> con</w:t>
      </w:r>
      <w:r w:rsidR="00AD264B" w:rsidRPr="00F83065">
        <w:rPr>
          <w:rFonts w:ascii="Arial" w:hAnsi="Arial" w:cs="Arial"/>
          <w:color w:val="000000" w:themeColor="text1"/>
          <w:shd w:val="clear" w:color="auto" w:fill="FFFFFF"/>
          <w:lang w:val="es-ES_tradnl"/>
        </w:rPr>
        <w:t>tribuye al pequeño milagro econó</w:t>
      </w:r>
      <w:r w:rsidRPr="00F83065">
        <w:rPr>
          <w:rFonts w:ascii="Arial" w:hAnsi="Arial" w:cs="Arial"/>
          <w:color w:val="000000" w:themeColor="text1"/>
          <w:shd w:val="clear" w:color="auto" w:fill="FFFFFF"/>
          <w:lang w:val="es-ES_tradnl"/>
        </w:rPr>
        <w:t>mico de Pordenone, todo dentro del gran boo</w:t>
      </w:r>
      <w:r w:rsidR="00AD264B" w:rsidRPr="00F83065">
        <w:rPr>
          <w:rFonts w:ascii="Arial" w:hAnsi="Arial" w:cs="Arial"/>
          <w:color w:val="000000" w:themeColor="text1"/>
          <w:shd w:val="clear" w:color="auto" w:fill="FFFFFF"/>
          <w:lang w:val="es-ES_tradnl"/>
        </w:rPr>
        <w:t>m económico de la Italia Post bé</w:t>
      </w:r>
      <w:r w:rsidRPr="00F83065">
        <w:rPr>
          <w:rFonts w:ascii="Arial" w:hAnsi="Arial" w:cs="Arial"/>
          <w:color w:val="000000" w:themeColor="text1"/>
          <w:shd w:val="clear" w:color="auto" w:fill="FFFFFF"/>
          <w:lang w:val="es-ES_tradnl"/>
        </w:rPr>
        <w:t>lica.</w:t>
      </w:r>
    </w:p>
    <w:p w:rsidR="003B0D65" w:rsidRPr="00F83065" w:rsidRDefault="00FB7150" w:rsidP="00F83065">
      <w:pPr>
        <w:jc w:val="both"/>
        <w:rPr>
          <w:rFonts w:ascii="Arial" w:hAnsi="Arial" w:cs="Arial"/>
          <w:color w:val="000000" w:themeColor="text1"/>
          <w:shd w:val="clear" w:color="auto" w:fill="FFFFFF"/>
          <w:lang w:val="es-ES_tradnl"/>
        </w:rPr>
      </w:pPr>
      <w:r w:rsidRPr="00F83065">
        <w:rPr>
          <w:rFonts w:ascii="Arial" w:hAnsi="Arial" w:cs="Arial"/>
          <w:color w:val="000000" w:themeColor="text1"/>
          <w:shd w:val="clear" w:color="auto" w:fill="FFFFFF"/>
          <w:lang w:val="es-ES_tradnl"/>
        </w:rPr>
        <w:t>La incorporación de algunas instituc</w:t>
      </w:r>
      <w:r w:rsidR="00AD264B" w:rsidRPr="00F83065">
        <w:rPr>
          <w:rFonts w:ascii="Arial" w:hAnsi="Arial" w:cs="Arial"/>
          <w:color w:val="000000" w:themeColor="text1"/>
          <w:shd w:val="clear" w:color="auto" w:fill="FFFFFF"/>
          <w:lang w:val="es-ES_tradnl"/>
        </w:rPr>
        <w:t>iones locales y</w:t>
      </w:r>
      <w:r w:rsidRPr="00F83065">
        <w:rPr>
          <w:rFonts w:ascii="Arial" w:hAnsi="Arial" w:cs="Arial"/>
          <w:color w:val="000000" w:themeColor="text1"/>
          <w:shd w:val="clear" w:color="auto" w:fill="FFFFFF"/>
          <w:lang w:val="es-ES_tradnl"/>
        </w:rPr>
        <w:t xml:space="preserve"> el desarrollo provincial da inicio a</w:t>
      </w:r>
      <w:r w:rsidR="00846AD2">
        <w:rPr>
          <w:rFonts w:ascii="Arial" w:hAnsi="Arial" w:cs="Arial"/>
          <w:color w:val="000000" w:themeColor="text1"/>
          <w:shd w:val="clear" w:color="auto" w:fill="FFFFFF"/>
          <w:lang w:val="es-ES_tradnl"/>
        </w:rPr>
        <w:t xml:space="preserve"> un crecimiento constante e inin</w:t>
      </w:r>
      <w:r w:rsidRPr="00F83065">
        <w:rPr>
          <w:rFonts w:ascii="Arial" w:hAnsi="Arial" w:cs="Arial"/>
          <w:color w:val="000000" w:themeColor="text1"/>
          <w:shd w:val="clear" w:color="auto" w:fill="FFFFFF"/>
          <w:lang w:val="es-ES_tradnl"/>
        </w:rPr>
        <w:t>terrumpido. En los años nov</w:t>
      </w:r>
      <w:r w:rsidR="00777A33" w:rsidRPr="00F83065">
        <w:rPr>
          <w:rFonts w:ascii="Arial" w:hAnsi="Arial" w:cs="Arial"/>
          <w:color w:val="000000" w:themeColor="text1"/>
          <w:shd w:val="clear" w:color="auto" w:fill="FFFFFF"/>
          <w:lang w:val="es-ES_tradnl"/>
        </w:rPr>
        <w:t xml:space="preserve">enta </w:t>
      </w:r>
      <w:r w:rsidR="00AD264B" w:rsidRPr="00F83065">
        <w:rPr>
          <w:rFonts w:ascii="Arial" w:hAnsi="Arial" w:cs="Arial"/>
          <w:color w:val="000000" w:themeColor="text1"/>
          <w:shd w:val="clear" w:color="auto" w:fill="FFFFFF"/>
          <w:lang w:val="es-ES_tradnl"/>
        </w:rPr>
        <w:t xml:space="preserve">el banco </w:t>
      </w:r>
      <w:r w:rsidR="00777A33" w:rsidRPr="00F83065">
        <w:rPr>
          <w:rFonts w:ascii="Arial" w:hAnsi="Arial" w:cs="Arial"/>
          <w:color w:val="000000" w:themeColor="text1"/>
          <w:shd w:val="clear" w:color="auto" w:fill="FFFFFF"/>
          <w:lang w:val="es-ES_tradnl"/>
        </w:rPr>
        <w:t>se fusionó con otros tres banco</w:t>
      </w:r>
      <w:r w:rsidRPr="00F83065">
        <w:rPr>
          <w:rFonts w:ascii="Arial" w:hAnsi="Arial" w:cs="Arial"/>
          <w:color w:val="000000" w:themeColor="text1"/>
          <w:shd w:val="clear" w:color="auto" w:fill="FFFFFF"/>
          <w:lang w:val="es-ES_tradnl"/>
        </w:rPr>
        <w:t xml:space="preserve">s que son Banca Cooperativa Operaia di Pordenone, la Banca Popolare di Tarcento y la Banca Popolare di Latisana. Después de la estación de desarrollo interno del grupo </w:t>
      </w:r>
      <w:proofErr w:type="spellStart"/>
      <w:r w:rsidRPr="00F83065">
        <w:rPr>
          <w:rFonts w:ascii="Arial" w:hAnsi="Arial" w:cs="Arial"/>
          <w:color w:val="000000" w:themeColor="text1"/>
          <w:shd w:val="clear" w:color="auto" w:fill="FFFFFF"/>
          <w:lang w:val="es-ES_tradnl"/>
        </w:rPr>
        <w:t>Inte</w:t>
      </w:r>
      <w:r w:rsidR="00777A33" w:rsidRPr="00F83065">
        <w:rPr>
          <w:rFonts w:ascii="Arial" w:hAnsi="Arial" w:cs="Arial"/>
          <w:color w:val="000000" w:themeColor="text1"/>
          <w:shd w:val="clear" w:color="auto" w:fill="FFFFFF"/>
          <w:lang w:val="es-ES_tradnl"/>
        </w:rPr>
        <w:t>sa</w:t>
      </w:r>
      <w:proofErr w:type="spellEnd"/>
      <w:r w:rsidR="00777A33" w:rsidRPr="00F83065">
        <w:rPr>
          <w:rFonts w:ascii="Arial" w:hAnsi="Arial" w:cs="Arial"/>
          <w:color w:val="000000" w:themeColor="text1"/>
          <w:shd w:val="clear" w:color="auto" w:fill="FFFFFF"/>
          <w:lang w:val="es-ES_tradnl"/>
        </w:rPr>
        <w:t xml:space="preserve">, </w:t>
      </w:r>
      <w:proofErr w:type="spellStart"/>
      <w:r w:rsidR="00AD264B" w:rsidRPr="00F83065">
        <w:rPr>
          <w:rFonts w:ascii="Arial" w:hAnsi="Arial" w:cs="Arial"/>
          <w:color w:val="000000" w:themeColor="text1"/>
          <w:shd w:val="clear" w:color="auto" w:fill="FFFFFF"/>
          <w:lang w:val="es-ES_tradnl"/>
        </w:rPr>
        <w:t>FriulAdria</w:t>
      </w:r>
      <w:proofErr w:type="spellEnd"/>
      <w:r w:rsidR="00AD264B" w:rsidRPr="00F83065">
        <w:rPr>
          <w:rFonts w:ascii="Arial" w:hAnsi="Arial" w:cs="Arial"/>
          <w:color w:val="000000" w:themeColor="text1"/>
          <w:shd w:val="clear" w:color="auto" w:fill="FFFFFF"/>
          <w:lang w:val="es-ES_tradnl"/>
        </w:rPr>
        <w:t xml:space="preserve"> se fusionó en 2007 y </w:t>
      </w:r>
      <w:r w:rsidRPr="00F83065">
        <w:rPr>
          <w:rFonts w:ascii="Arial" w:hAnsi="Arial" w:cs="Arial"/>
          <w:color w:val="000000" w:themeColor="text1"/>
          <w:shd w:val="clear" w:color="auto" w:fill="FFFFFF"/>
          <w:lang w:val="es-ES_tradnl"/>
        </w:rPr>
        <w:t>entró a formar parte del nuevo grupo bancario italiano</w:t>
      </w:r>
      <w:r w:rsidR="003B0D65" w:rsidRPr="00F83065">
        <w:rPr>
          <w:rFonts w:ascii="Arial" w:hAnsi="Arial" w:cs="Arial"/>
          <w:color w:val="000000" w:themeColor="text1"/>
          <w:shd w:val="clear" w:color="auto" w:fill="FFFFFF"/>
          <w:lang w:val="es-ES_tradnl"/>
        </w:rPr>
        <w:t xml:space="preserve"> liderado por</w:t>
      </w:r>
      <w:r w:rsidR="004F6B24" w:rsidRPr="00F83065">
        <w:rPr>
          <w:rFonts w:ascii="Arial" w:hAnsi="Arial" w:cs="Arial"/>
          <w:color w:val="000000" w:themeColor="text1"/>
          <w:shd w:val="clear" w:color="auto" w:fill="FFFFFF"/>
          <w:lang w:val="es-ES_tradnl"/>
        </w:rPr>
        <w:t xml:space="preserve"> Cariparma y controlado por </w:t>
      </w:r>
      <w:proofErr w:type="spellStart"/>
      <w:r w:rsidR="004F6B24" w:rsidRPr="00F83065">
        <w:rPr>
          <w:rFonts w:ascii="Arial" w:hAnsi="Arial" w:cs="Arial"/>
          <w:color w:val="000000" w:themeColor="text1"/>
          <w:shd w:val="clear" w:color="auto" w:fill="FFFFFF"/>
          <w:lang w:val="es-ES_tradnl"/>
        </w:rPr>
        <w:t>Crè</w:t>
      </w:r>
      <w:r w:rsidR="00AD264B" w:rsidRPr="00F83065">
        <w:rPr>
          <w:rFonts w:ascii="Arial" w:hAnsi="Arial" w:cs="Arial"/>
          <w:color w:val="000000" w:themeColor="text1"/>
          <w:shd w:val="clear" w:color="auto" w:fill="FFFFFF"/>
          <w:lang w:val="es-ES_tradnl"/>
        </w:rPr>
        <w:t>dit</w:t>
      </w:r>
      <w:proofErr w:type="spellEnd"/>
      <w:r w:rsidR="00AD264B" w:rsidRPr="00F83065">
        <w:rPr>
          <w:rFonts w:ascii="Arial" w:hAnsi="Arial" w:cs="Arial"/>
          <w:color w:val="000000" w:themeColor="text1"/>
          <w:shd w:val="clear" w:color="auto" w:fill="FFFFFF"/>
          <w:lang w:val="es-ES_tradnl"/>
        </w:rPr>
        <w:t xml:space="preserve"> </w:t>
      </w:r>
      <w:proofErr w:type="spellStart"/>
      <w:r w:rsidR="00AD264B" w:rsidRPr="00F83065">
        <w:rPr>
          <w:rFonts w:ascii="Arial" w:hAnsi="Arial" w:cs="Arial"/>
          <w:color w:val="000000" w:themeColor="text1"/>
          <w:shd w:val="clear" w:color="auto" w:fill="FFFFFF"/>
          <w:lang w:val="es-ES_tradnl"/>
        </w:rPr>
        <w:t>Agricole</w:t>
      </w:r>
      <w:proofErr w:type="spellEnd"/>
      <w:r w:rsidR="00AD264B" w:rsidRPr="00F83065">
        <w:rPr>
          <w:rFonts w:ascii="Arial" w:hAnsi="Arial" w:cs="Arial"/>
          <w:color w:val="000000" w:themeColor="text1"/>
          <w:shd w:val="clear" w:color="auto" w:fill="FFFFFF"/>
          <w:lang w:val="es-ES_tradnl"/>
        </w:rPr>
        <w:t>. Hoy</w:t>
      </w:r>
      <w:r w:rsidR="003B0D65" w:rsidRPr="00F83065">
        <w:rPr>
          <w:rFonts w:ascii="Arial" w:hAnsi="Arial" w:cs="Arial"/>
          <w:color w:val="000000" w:themeColor="text1"/>
          <w:shd w:val="clear" w:color="auto" w:fill="FFFFFF"/>
          <w:lang w:val="es-ES_tradnl"/>
        </w:rPr>
        <w:t xml:space="preserve"> cuenta con 209 oficinas y 15 centros operantes en Friuli Venez</w:t>
      </w:r>
      <w:r w:rsidR="00AD264B" w:rsidRPr="00F83065">
        <w:rPr>
          <w:rFonts w:ascii="Arial" w:hAnsi="Arial" w:cs="Arial"/>
          <w:color w:val="000000" w:themeColor="text1"/>
          <w:shd w:val="clear" w:color="auto" w:fill="FFFFFF"/>
          <w:lang w:val="es-ES_tradnl"/>
        </w:rPr>
        <w:t>ia Giulia y en el Veneto, con 16</w:t>
      </w:r>
      <w:r w:rsidR="003B0D65" w:rsidRPr="00F83065">
        <w:rPr>
          <w:rFonts w:ascii="Arial" w:hAnsi="Arial" w:cs="Arial"/>
          <w:color w:val="000000" w:themeColor="text1"/>
          <w:shd w:val="clear" w:color="auto" w:fill="FFFFFF"/>
          <w:lang w:val="es-ES_tradnl"/>
        </w:rPr>
        <w:t>00 emp</w:t>
      </w:r>
      <w:r w:rsidR="00AD264B" w:rsidRPr="00F83065">
        <w:rPr>
          <w:rFonts w:ascii="Arial" w:hAnsi="Arial" w:cs="Arial"/>
          <w:color w:val="000000" w:themeColor="text1"/>
          <w:shd w:val="clear" w:color="auto" w:fill="FFFFFF"/>
          <w:lang w:val="es-ES_tradnl"/>
        </w:rPr>
        <w:t>leados y casi 12000 socios, ejerce una gran influencia en</w:t>
      </w:r>
      <w:r w:rsidR="003B0D65" w:rsidRPr="00F83065">
        <w:rPr>
          <w:rFonts w:ascii="Arial" w:hAnsi="Arial" w:cs="Arial"/>
          <w:color w:val="000000" w:themeColor="text1"/>
          <w:shd w:val="clear" w:color="auto" w:fill="FFFFFF"/>
          <w:lang w:val="es-ES_tradnl"/>
        </w:rPr>
        <w:t xml:space="preserve"> las familias y las impresas del Noreste de Italia.</w:t>
      </w:r>
    </w:p>
    <w:p w:rsidR="001E6E9E" w:rsidRPr="00F83065" w:rsidRDefault="00942EC1" w:rsidP="00F83065">
      <w:pPr>
        <w:jc w:val="both"/>
        <w:rPr>
          <w:rFonts w:ascii="Arial" w:hAnsi="Arial" w:cs="Arial"/>
          <w:lang w:val="es-ES_tradnl"/>
        </w:rPr>
      </w:pPr>
      <w:r w:rsidRPr="00F83065">
        <w:rPr>
          <w:rFonts w:ascii="Arial" w:hAnsi="Arial" w:cs="Arial"/>
          <w:lang w:val="es-ES_tradnl"/>
        </w:rPr>
        <w:t xml:space="preserve">A </w:t>
      </w:r>
      <w:r w:rsidR="00AD264B" w:rsidRPr="00F83065">
        <w:rPr>
          <w:rFonts w:ascii="Arial" w:hAnsi="Arial" w:cs="Arial"/>
          <w:lang w:val="es-ES_tradnl"/>
        </w:rPr>
        <w:t xml:space="preserve">continuación, voy a hablaros de nuestro </w:t>
      </w:r>
      <w:r w:rsidRPr="00F83065">
        <w:rPr>
          <w:rFonts w:ascii="Arial" w:hAnsi="Arial" w:cs="Arial"/>
          <w:lang w:val="es-ES_tradnl"/>
        </w:rPr>
        <w:t xml:space="preserve">fondo de pensiones abierto que </w:t>
      </w:r>
      <w:r w:rsidR="00AD264B" w:rsidRPr="00F83065">
        <w:rPr>
          <w:rFonts w:ascii="Arial" w:hAnsi="Arial" w:cs="Arial"/>
          <w:lang w:val="es-ES_tradnl"/>
        </w:rPr>
        <w:t xml:space="preserve">ofrecemos. Es un nuevo fondo que </w:t>
      </w:r>
      <w:r w:rsidRPr="00F83065">
        <w:rPr>
          <w:rFonts w:ascii="Arial" w:hAnsi="Arial" w:cs="Arial"/>
          <w:lang w:val="es-ES_tradnl"/>
        </w:rPr>
        <w:t xml:space="preserve">se dirige a </w:t>
      </w:r>
      <w:r w:rsidR="00AD264B" w:rsidRPr="00F83065">
        <w:rPr>
          <w:rFonts w:ascii="Arial" w:hAnsi="Arial" w:cs="Arial"/>
          <w:lang w:val="es-ES_tradnl"/>
        </w:rPr>
        <w:t xml:space="preserve">todas las </w:t>
      </w:r>
      <w:r w:rsidRPr="00F83065">
        <w:rPr>
          <w:rFonts w:ascii="Arial" w:hAnsi="Arial" w:cs="Arial"/>
          <w:lang w:val="es-ES_tradnl"/>
        </w:rPr>
        <w:t xml:space="preserve">personas que buscan una pensión complementaria. Especialmente dirigida a trabajadores autónomos, </w:t>
      </w:r>
      <w:r w:rsidR="00AD264B" w:rsidRPr="00F83065">
        <w:rPr>
          <w:rFonts w:ascii="Arial" w:hAnsi="Arial" w:cs="Arial"/>
          <w:lang w:val="es-ES_tradnl"/>
        </w:rPr>
        <w:t>parados y</w:t>
      </w:r>
      <w:r w:rsidRPr="00F83065">
        <w:rPr>
          <w:rFonts w:ascii="Arial" w:hAnsi="Arial" w:cs="Arial"/>
          <w:lang w:val="es-ES_tradnl"/>
        </w:rPr>
        <w:t xml:space="preserve"> trabajadores dependientes. También se dirige a grupos colectivos </w:t>
      </w:r>
      <w:r w:rsidR="002D6328" w:rsidRPr="00F83065">
        <w:rPr>
          <w:rFonts w:ascii="Arial" w:hAnsi="Arial" w:cs="Arial"/>
          <w:lang w:val="es-ES_tradnl"/>
        </w:rPr>
        <w:t xml:space="preserve">de más de 50 tras </w:t>
      </w:r>
      <w:r w:rsidR="00777A33" w:rsidRPr="00F83065">
        <w:rPr>
          <w:rFonts w:ascii="Arial" w:hAnsi="Arial" w:cs="Arial"/>
          <w:lang w:val="es-ES_tradnl"/>
        </w:rPr>
        <w:t xml:space="preserve">un acuerdo con hacienda para que </w:t>
      </w:r>
      <w:r w:rsidRPr="00F83065">
        <w:rPr>
          <w:rFonts w:ascii="Arial" w:hAnsi="Arial" w:cs="Arial"/>
          <w:lang w:val="es-ES_tradnl"/>
        </w:rPr>
        <w:t xml:space="preserve">regule las condiciones. </w:t>
      </w:r>
    </w:p>
    <w:p w:rsidR="00E713D9" w:rsidRPr="00F83065" w:rsidRDefault="002D6328" w:rsidP="00F83065">
      <w:pPr>
        <w:jc w:val="both"/>
        <w:rPr>
          <w:rFonts w:ascii="Arial" w:hAnsi="Arial" w:cs="Arial"/>
          <w:lang w:val="es-ES_tradnl"/>
        </w:rPr>
      </w:pPr>
      <w:r w:rsidRPr="00F83065">
        <w:rPr>
          <w:rFonts w:ascii="Arial" w:hAnsi="Arial" w:cs="Arial"/>
          <w:lang w:val="es-ES_tradnl"/>
        </w:rPr>
        <w:t>Nuestro objetivo es garantizar</w:t>
      </w:r>
      <w:r w:rsidR="00777A33" w:rsidRPr="00F83065">
        <w:rPr>
          <w:rFonts w:ascii="Arial" w:hAnsi="Arial" w:cs="Arial"/>
          <w:lang w:val="es-ES_tradnl"/>
        </w:rPr>
        <w:t xml:space="preserve"> una pensió</w:t>
      </w:r>
      <w:r w:rsidR="00942EC1" w:rsidRPr="00F83065">
        <w:rPr>
          <w:rFonts w:ascii="Arial" w:hAnsi="Arial" w:cs="Arial"/>
          <w:lang w:val="es-ES_tradnl"/>
        </w:rPr>
        <w:t>n complementa</w:t>
      </w:r>
      <w:r w:rsidR="00E713D9" w:rsidRPr="00F83065">
        <w:rPr>
          <w:rFonts w:ascii="Arial" w:hAnsi="Arial" w:cs="Arial"/>
          <w:lang w:val="es-ES_tradnl"/>
        </w:rPr>
        <w:t xml:space="preserve">ria </w:t>
      </w:r>
      <w:r w:rsidRPr="00F83065">
        <w:rPr>
          <w:rFonts w:ascii="Arial" w:hAnsi="Arial" w:cs="Arial"/>
          <w:lang w:val="es-ES_tradnl"/>
        </w:rPr>
        <w:t>y que mejore la calidad de tu vida y la de tu familia después de la jubilación. Nuestro producto ofrece tres diferentes líneas de inversiones que está caracterizada</w:t>
      </w:r>
      <w:r w:rsidR="00846AD2">
        <w:rPr>
          <w:rFonts w:ascii="Arial" w:hAnsi="Arial" w:cs="Arial"/>
          <w:lang w:val="es-ES_tradnl"/>
        </w:rPr>
        <w:t>s</w:t>
      </w:r>
      <w:r w:rsidRPr="00F83065">
        <w:rPr>
          <w:rFonts w:ascii="Arial" w:hAnsi="Arial" w:cs="Arial"/>
          <w:lang w:val="es-ES_tradnl"/>
        </w:rPr>
        <w:t xml:space="preserve"> por </w:t>
      </w:r>
      <w:proofErr w:type="gramStart"/>
      <w:r w:rsidRPr="00F83065">
        <w:rPr>
          <w:rFonts w:ascii="Arial" w:hAnsi="Arial" w:cs="Arial"/>
          <w:lang w:val="es-ES_tradnl"/>
        </w:rPr>
        <w:t xml:space="preserve">diferentes </w:t>
      </w:r>
      <w:r w:rsidR="00777A33" w:rsidRPr="00F83065">
        <w:rPr>
          <w:rFonts w:ascii="Arial" w:hAnsi="Arial" w:cs="Arial"/>
          <w:lang w:val="es-ES_tradnl"/>
        </w:rPr>
        <w:t>gestió</w:t>
      </w:r>
      <w:r w:rsidR="00E713D9" w:rsidRPr="00F83065">
        <w:rPr>
          <w:rFonts w:ascii="Arial" w:hAnsi="Arial" w:cs="Arial"/>
          <w:lang w:val="es-ES_tradnl"/>
        </w:rPr>
        <w:t>n</w:t>
      </w:r>
      <w:proofErr w:type="gramEnd"/>
      <w:r w:rsidR="00E713D9" w:rsidRPr="00F83065">
        <w:rPr>
          <w:rFonts w:ascii="Arial" w:hAnsi="Arial" w:cs="Arial"/>
          <w:lang w:val="es-ES_tradnl"/>
        </w:rPr>
        <w:t xml:space="preserve"> financiaria dependiendo del perfil del inversor</w:t>
      </w:r>
      <w:r w:rsidRPr="00F83065">
        <w:rPr>
          <w:rFonts w:ascii="Arial" w:hAnsi="Arial" w:cs="Arial"/>
          <w:lang w:val="es-ES_tradnl"/>
        </w:rPr>
        <w:t xml:space="preserve"> y que muestra una respuesta perfecta a las exigencias y a tus expectativas</w:t>
      </w:r>
      <w:r w:rsidR="00E713D9" w:rsidRPr="00F83065">
        <w:rPr>
          <w:rFonts w:ascii="Arial" w:hAnsi="Arial" w:cs="Arial"/>
          <w:lang w:val="es-ES_tradnl"/>
        </w:rPr>
        <w:t xml:space="preserve">. </w:t>
      </w:r>
      <w:r w:rsidRPr="00F83065">
        <w:rPr>
          <w:rFonts w:ascii="Arial" w:hAnsi="Arial" w:cs="Arial"/>
          <w:lang w:val="es-ES_tradnl"/>
        </w:rPr>
        <w:t>Voy ahora a mostrar un gráfico con las diferentes líneas de inversión. El perfil de ingreso se caracteriza por el riesgo y el aumento esperado. Nosotros tenemos tres diferentes líneas de inversiones. Al aumentar la propensión al riesgo aumenta el</w:t>
      </w:r>
      <w:r w:rsidR="00C915C5" w:rsidRPr="00F83065">
        <w:rPr>
          <w:rFonts w:ascii="Arial" w:hAnsi="Arial" w:cs="Arial"/>
          <w:lang w:val="es-ES_tradnl"/>
        </w:rPr>
        <w:t xml:space="preserve"> rendimiento esperado y al revés y se pasa de una línea a otra y también aumenta (XXX). Ahora presento las tres líneas. La </w:t>
      </w:r>
      <w:r w:rsidR="00846AD2" w:rsidRPr="00F83065">
        <w:rPr>
          <w:rFonts w:ascii="Arial" w:hAnsi="Arial" w:cs="Arial"/>
          <w:lang w:val="es-ES_tradnl"/>
        </w:rPr>
        <w:t>primera línea</w:t>
      </w:r>
      <w:r w:rsidR="00C915C5" w:rsidRPr="00F83065">
        <w:rPr>
          <w:rFonts w:ascii="Arial" w:hAnsi="Arial" w:cs="Arial"/>
          <w:lang w:val="es-ES_tradnl"/>
        </w:rPr>
        <w:t xml:space="preserve"> es la Línea </w:t>
      </w:r>
      <w:proofErr w:type="spellStart"/>
      <w:r w:rsidR="00C915C5" w:rsidRPr="00F83065">
        <w:rPr>
          <w:rFonts w:ascii="Arial" w:hAnsi="Arial" w:cs="Arial"/>
          <w:lang w:val="es-ES_tradnl"/>
        </w:rPr>
        <w:t>Ticino</w:t>
      </w:r>
      <w:proofErr w:type="spellEnd"/>
      <w:r w:rsidR="00C915C5" w:rsidRPr="00F83065">
        <w:rPr>
          <w:rFonts w:ascii="Arial" w:hAnsi="Arial" w:cs="Arial"/>
          <w:lang w:val="es-ES_tradnl"/>
        </w:rPr>
        <w:t xml:space="preserve"> que es una línea de inversión con un nivel de riesgo menor y se caracteriza por razones en el mercado de fondos y valores similares a las acciones en euros y a otras monedas. Esta línea tiene un rendimiento garantizado que es del 2% anual y el rendimiento se dedica en los siguientes casos:</w:t>
      </w:r>
    </w:p>
    <w:p w:rsidR="004F5AD5" w:rsidRPr="00F83065" w:rsidRDefault="00846AD2" w:rsidP="00F83065">
      <w:pPr>
        <w:jc w:val="both"/>
        <w:rPr>
          <w:rFonts w:ascii="Arial" w:hAnsi="Arial" w:cs="Arial"/>
          <w:lang w:val="es-ES_tradnl"/>
        </w:rPr>
      </w:pPr>
      <w:r>
        <w:rPr>
          <w:rFonts w:ascii="Arial" w:hAnsi="Arial" w:cs="Arial"/>
          <w:lang w:val="es-ES_tradnl"/>
        </w:rPr>
        <w:t>E</w:t>
      </w:r>
      <w:r w:rsidR="004F5AD5" w:rsidRPr="00F83065">
        <w:rPr>
          <w:rFonts w:ascii="Arial" w:hAnsi="Arial" w:cs="Arial"/>
          <w:lang w:val="es-ES_tradnl"/>
        </w:rPr>
        <w:t>jer</w:t>
      </w:r>
      <w:r w:rsidR="00777A33" w:rsidRPr="00F83065">
        <w:rPr>
          <w:rFonts w:ascii="Arial" w:hAnsi="Arial" w:cs="Arial"/>
          <w:lang w:val="es-ES_tradnl"/>
        </w:rPr>
        <w:t>cicio del derecho a la prestación de pensió</w:t>
      </w:r>
      <w:r w:rsidR="004F5AD5" w:rsidRPr="00F83065">
        <w:rPr>
          <w:rFonts w:ascii="Arial" w:hAnsi="Arial" w:cs="Arial"/>
          <w:lang w:val="es-ES_tradnl"/>
        </w:rPr>
        <w:t>n</w:t>
      </w:r>
      <w:r w:rsidR="00C915C5" w:rsidRPr="00F83065">
        <w:rPr>
          <w:rFonts w:ascii="Arial" w:hAnsi="Arial" w:cs="Arial"/>
          <w:lang w:val="es-ES_tradnl"/>
        </w:rPr>
        <w:t xml:space="preserve"> y el derecho a la contraprestación del crédito para los familiares en caso de muerte del titular o en caso de invalidez temporal para realizar cualquier tipo de trabajo. Esta línea es conveniente para los miembros que están dispuestos a asumir un riesgo moderado y la presencia de garantías financiadas la hace adecuada para aquellos que están cerca de la jubilación. En el gráfico se muestran los rendimientos anuales que c</w:t>
      </w:r>
      <w:r w:rsidR="002B0775" w:rsidRPr="00F83065">
        <w:rPr>
          <w:rFonts w:ascii="Arial" w:hAnsi="Arial" w:cs="Arial"/>
          <w:lang w:val="es-ES_tradnl"/>
        </w:rPr>
        <w:t>onsideramos y de la liquidación</w:t>
      </w:r>
      <w:r w:rsidR="00C915C5" w:rsidRPr="00F83065">
        <w:rPr>
          <w:rFonts w:ascii="Arial" w:hAnsi="Arial" w:cs="Arial"/>
          <w:lang w:val="es-ES_tradnl"/>
        </w:rPr>
        <w:t xml:space="preserve"> del contrato de </w:t>
      </w:r>
      <w:r w:rsidR="002B0775" w:rsidRPr="00F83065">
        <w:rPr>
          <w:rFonts w:ascii="Arial" w:hAnsi="Arial" w:cs="Arial"/>
          <w:lang w:val="es-ES_tradnl"/>
        </w:rPr>
        <w:t>trabajo y cómo se compone (XXX).</w:t>
      </w:r>
    </w:p>
    <w:p w:rsidR="00A66880" w:rsidRPr="00F83065" w:rsidRDefault="002B0775" w:rsidP="00F83065">
      <w:pPr>
        <w:jc w:val="both"/>
        <w:rPr>
          <w:rFonts w:ascii="Arial" w:hAnsi="Arial" w:cs="Arial"/>
          <w:lang w:val="es-ES_tradnl"/>
        </w:rPr>
      </w:pPr>
      <w:r w:rsidRPr="00F83065">
        <w:rPr>
          <w:rFonts w:ascii="Arial" w:hAnsi="Arial" w:cs="Arial"/>
          <w:lang w:val="es-ES_tradnl"/>
        </w:rPr>
        <w:t xml:space="preserve">La segunda línea es la Línea </w:t>
      </w:r>
      <w:proofErr w:type="spellStart"/>
      <w:r w:rsidRPr="00F83065">
        <w:rPr>
          <w:rFonts w:ascii="Arial" w:hAnsi="Arial" w:cs="Arial"/>
          <w:lang w:val="es-ES_tradnl"/>
        </w:rPr>
        <w:t>Trebbia</w:t>
      </w:r>
      <w:proofErr w:type="spellEnd"/>
      <w:r w:rsidRPr="00F83065">
        <w:rPr>
          <w:rFonts w:ascii="Arial" w:hAnsi="Arial" w:cs="Arial"/>
          <w:lang w:val="es-ES_tradnl"/>
        </w:rPr>
        <w:t xml:space="preserve"> es una línea con un grado de riesgo medio y proporciona una gestión dinámica de la cartera de valores entre las acciones y el mercado de fon</w:t>
      </w:r>
      <w:r w:rsidR="0097234B">
        <w:rPr>
          <w:rFonts w:ascii="Arial" w:hAnsi="Arial" w:cs="Arial"/>
          <w:lang w:val="es-ES_tradnl"/>
        </w:rPr>
        <w:t>dos</w:t>
      </w:r>
      <w:r w:rsidRPr="00F83065">
        <w:rPr>
          <w:rFonts w:ascii="Arial" w:hAnsi="Arial" w:cs="Arial"/>
          <w:lang w:val="es-ES_tradnl"/>
        </w:rPr>
        <w:t xml:space="preserve">. La componente accionaria no puede superar el setenta por cien del patrimonio. Es adecuada para </w:t>
      </w:r>
      <w:r w:rsidRPr="00F83065">
        <w:rPr>
          <w:rFonts w:ascii="Arial" w:hAnsi="Arial" w:cs="Arial"/>
          <w:lang w:val="es-ES_tradnl"/>
        </w:rPr>
        <w:lastRenderedPageBreak/>
        <w:t xml:space="preserve">aquellos que no están tan cerca de la jubilación y están dispuestos a asumir un riesgo medio a fin de aprovechar las mayores oportunidades de ventanilla. En el gráfico se ve que tenemos un porcentaje de rendimiento mejores respecto a la línea </w:t>
      </w:r>
      <w:proofErr w:type="spellStart"/>
      <w:r w:rsidRPr="00F83065">
        <w:rPr>
          <w:rFonts w:ascii="Arial" w:hAnsi="Arial" w:cs="Arial"/>
          <w:lang w:val="es-ES_tradnl"/>
        </w:rPr>
        <w:t>Ticino</w:t>
      </w:r>
      <w:proofErr w:type="spellEnd"/>
      <w:r w:rsidRPr="00F83065">
        <w:rPr>
          <w:rFonts w:ascii="Arial" w:hAnsi="Arial" w:cs="Arial"/>
          <w:lang w:val="es-ES_tradnl"/>
        </w:rPr>
        <w:t xml:space="preserve">. La última línea es la Línea Taro que es una inversión con alto grado de riesgo y que tiene una proporción dinámica de la cartera muy similar a la de la </w:t>
      </w:r>
      <w:r w:rsidRPr="00F83065">
        <w:rPr>
          <w:rFonts w:ascii="Arial" w:hAnsi="Arial" w:cs="Arial"/>
          <w:lang w:val="es-ES_tradnl"/>
        </w:rPr>
        <w:t xml:space="preserve">Línea </w:t>
      </w:r>
      <w:proofErr w:type="spellStart"/>
      <w:r w:rsidRPr="00F83065">
        <w:rPr>
          <w:rFonts w:ascii="Arial" w:hAnsi="Arial" w:cs="Arial"/>
          <w:lang w:val="es-ES_tradnl"/>
        </w:rPr>
        <w:t>Trebbia</w:t>
      </w:r>
      <w:proofErr w:type="spellEnd"/>
      <w:r w:rsidRPr="00F83065">
        <w:rPr>
          <w:rFonts w:ascii="Arial" w:hAnsi="Arial" w:cs="Arial"/>
          <w:lang w:val="es-ES_tradnl"/>
        </w:rPr>
        <w:t xml:space="preserve">. Pero las diferencias el componente accionario </w:t>
      </w:r>
      <w:r w:rsidR="00892015" w:rsidRPr="00F83065">
        <w:rPr>
          <w:rFonts w:ascii="Arial" w:hAnsi="Arial" w:cs="Arial"/>
          <w:lang w:val="es-ES_tradnl"/>
        </w:rPr>
        <w:t xml:space="preserve">no puede ser inferior al setenta por cien del patrimonio. Es adecuada para los miembros que les queda un largo periodo de trabajo antes de la jubilación y están dispuestos a aceptar un riesgo alto. El gráfico muestra cómo se compone (XXX). Las ventajas de nuestro producto son la </w:t>
      </w:r>
      <w:r w:rsidR="00892015" w:rsidRPr="00F83065">
        <w:rPr>
          <w:rFonts w:ascii="Arial" w:hAnsi="Arial" w:cs="Arial"/>
        </w:rPr>
        <w:t>p</w:t>
      </w:r>
      <w:r w:rsidR="0097234B">
        <w:rPr>
          <w:rFonts w:ascii="Arial" w:hAnsi="Arial" w:cs="Arial"/>
        </w:rPr>
        <w:t>ersonalización de la pensión</w:t>
      </w:r>
      <w:r w:rsidR="00892015" w:rsidRPr="00F83065">
        <w:rPr>
          <w:rFonts w:ascii="Arial" w:hAnsi="Arial" w:cs="Arial"/>
        </w:rPr>
        <w:t>, el i</w:t>
      </w:r>
      <w:proofErr w:type="spellStart"/>
      <w:r w:rsidR="00A66880" w:rsidRPr="00F83065">
        <w:rPr>
          <w:rFonts w:ascii="Arial" w:hAnsi="Arial" w:cs="Arial"/>
          <w:lang w:val="es-ES_tradnl"/>
        </w:rPr>
        <w:t>mporte</w:t>
      </w:r>
      <w:proofErr w:type="spellEnd"/>
      <w:r w:rsidR="00A66880" w:rsidRPr="00F83065">
        <w:rPr>
          <w:rFonts w:ascii="Arial" w:hAnsi="Arial" w:cs="Arial"/>
          <w:lang w:val="es-ES_tradnl"/>
        </w:rPr>
        <w:t xml:space="preserve"> mínimo de</w:t>
      </w:r>
      <w:r w:rsidR="00892015" w:rsidRPr="00F83065">
        <w:rPr>
          <w:rFonts w:ascii="Arial" w:hAnsi="Arial" w:cs="Arial"/>
          <w:lang w:val="es-ES_tradnl"/>
        </w:rPr>
        <w:t xml:space="preserve"> los pagos libres, las frecuencias de los pagos pueden ser mensuales, anuales o a elección, p</w:t>
      </w:r>
      <w:r w:rsidR="00A66880" w:rsidRPr="00F83065">
        <w:rPr>
          <w:rFonts w:ascii="Arial" w:hAnsi="Arial" w:cs="Arial"/>
          <w:lang w:val="es-ES_tradnl"/>
        </w:rPr>
        <w:t>osibilidad de suspender, reanudar, alterar, complementar los pagos</w:t>
      </w:r>
      <w:r w:rsidR="00892015" w:rsidRPr="00F83065">
        <w:rPr>
          <w:rFonts w:ascii="Arial" w:hAnsi="Arial" w:cs="Arial"/>
          <w:lang w:val="es-ES_tradnl"/>
        </w:rPr>
        <w:t xml:space="preserve">, la presencia del rendimiento garantizado en la Línea </w:t>
      </w:r>
      <w:proofErr w:type="spellStart"/>
      <w:r w:rsidR="00892015" w:rsidRPr="00F83065">
        <w:rPr>
          <w:rFonts w:ascii="Arial" w:hAnsi="Arial" w:cs="Arial"/>
          <w:lang w:val="es-ES_tradnl"/>
        </w:rPr>
        <w:t>Ticino</w:t>
      </w:r>
      <w:proofErr w:type="spellEnd"/>
      <w:r w:rsidR="00892015" w:rsidRPr="00F83065">
        <w:rPr>
          <w:rFonts w:ascii="Arial" w:hAnsi="Arial" w:cs="Arial"/>
          <w:lang w:val="es-ES_tradnl"/>
        </w:rPr>
        <w:t xml:space="preserve"> y la disponibilidad de tres líneas de inversiones, y la capacidad de pasar de una línea a otra después de haber transcurrido un año en la línea anterior. Los gastos de nuestro producto son que no hay ningún gasto de apertura, la comisión sobre las contribuciones es de veinte euros para las empresas de más de cincuenta empleados si es una comisión anual de diez euros no hay ninguna comisión anticipada y la comisión en caso de amortización y traslado a otro fondo de inversiones es de cincuenta euros. No hay ningún gasto para el cambio de línea ya que las comisi</w:t>
      </w:r>
      <w:r w:rsidR="00B24A05" w:rsidRPr="00F83065">
        <w:rPr>
          <w:rFonts w:ascii="Arial" w:hAnsi="Arial" w:cs="Arial"/>
          <w:lang w:val="es-ES_tradnl"/>
        </w:rPr>
        <w:t>ones en las diferentes líneas son</w:t>
      </w:r>
      <w:r w:rsidR="00892015" w:rsidRPr="00F83065">
        <w:rPr>
          <w:rFonts w:ascii="Arial" w:hAnsi="Arial" w:cs="Arial"/>
          <w:lang w:val="es-ES_tradnl"/>
        </w:rPr>
        <w:t xml:space="preserve"> de </w:t>
      </w:r>
      <w:r w:rsidR="00B24A05" w:rsidRPr="00F83065">
        <w:rPr>
          <w:rFonts w:ascii="Arial" w:hAnsi="Arial" w:cs="Arial"/>
          <w:lang w:val="es-ES_tradnl"/>
        </w:rPr>
        <w:t xml:space="preserve">1,15% anual para la línea de </w:t>
      </w:r>
      <w:proofErr w:type="spellStart"/>
      <w:r w:rsidR="00B24A05" w:rsidRPr="00F83065">
        <w:rPr>
          <w:rFonts w:ascii="Arial" w:hAnsi="Arial" w:cs="Arial"/>
          <w:lang w:val="es-ES_tradnl"/>
        </w:rPr>
        <w:t>Ticino</w:t>
      </w:r>
      <w:proofErr w:type="spellEnd"/>
      <w:r w:rsidR="00B24A05" w:rsidRPr="00F83065">
        <w:rPr>
          <w:rFonts w:ascii="Arial" w:hAnsi="Arial" w:cs="Arial"/>
          <w:lang w:val="es-ES_tradnl"/>
        </w:rPr>
        <w:t xml:space="preserve">, 1,20% anual para la línea </w:t>
      </w:r>
      <w:proofErr w:type="spellStart"/>
      <w:r w:rsidR="00B24A05" w:rsidRPr="00F83065">
        <w:rPr>
          <w:rFonts w:ascii="Arial" w:hAnsi="Arial" w:cs="Arial"/>
          <w:lang w:val="es-ES_tradnl"/>
        </w:rPr>
        <w:t>Trebbia</w:t>
      </w:r>
      <w:proofErr w:type="spellEnd"/>
      <w:r w:rsidR="00B24A05" w:rsidRPr="00F83065">
        <w:rPr>
          <w:rFonts w:ascii="Arial" w:hAnsi="Arial" w:cs="Arial"/>
          <w:lang w:val="es-ES_tradnl"/>
        </w:rPr>
        <w:t>, 1,40% anual para la línea Taro.</w:t>
      </w:r>
      <w:r w:rsidR="00B24A05" w:rsidRPr="00F83065">
        <w:rPr>
          <w:rFonts w:ascii="Arial" w:hAnsi="Arial" w:cs="Arial"/>
          <w:lang w:val="es-ES_tradnl"/>
        </w:rPr>
        <w:t xml:space="preserve"> Entiendo que muchos de vosotros nunca habéis pensado a una pensión a </w:t>
      </w:r>
      <w:r w:rsidR="00F83065" w:rsidRPr="00F83065">
        <w:rPr>
          <w:rFonts w:ascii="Arial" w:hAnsi="Arial" w:cs="Arial"/>
          <w:lang w:val="es-ES_tradnl"/>
        </w:rPr>
        <w:t>complementar,</w:t>
      </w:r>
      <w:r w:rsidR="00B24A05" w:rsidRPr="00F83065">
        <w:rPr>
          <w:rFonts w:ascii="Arial" w:hAnsi="Arial" w:cs="Arial"/>
          <w:lang w:val="es-ES_tradnl"/>
        </w:rPr>
        <w:t xml:space="preserve"> pero eso porque en Italia la cultura de la pensión no es muy presente, sigue siendo muy débil. Pero os pido que reflexionéis sobre la situación actual de los jubilados en Italia y sobre las garantías futuras que puede daros la sola pensión y es un consejo que daría a cualquier yo también he adquirido un fondo</w:t>
      </w:r>
      <w:bookmarkStart w:id="0" w:name="_GoBack"/>
      <w:bookmarkEnd w:id="0"/>
      <w:r w:rsidR="00B24A05" w:rsidRPr="00F83065">
        <w:rPr>
          <w:rFonts w:ascii="Arial" w:hAnsi="Arial" w:cs="Arial"/>
          <w:lang w:val="es-ES_tradnl"/>
        </w:rPr>
        <w:t xml:space="preserve"> de pensión y es que ya voy adelantando a la pensión pública como a la pensión privada y para en vuestro futuro sorpresas desagradables.  En estos gráficos se puede ver la situación de los jubilados italianos, pero en más del veinte por cien de los jubilados viven con menos de 500 euros y más de 50 con menos (XXX). Si vuestra elección sea adherirse a nuestro fondo de pensiones os aseguro que no hay en el mercado un coste más bajo y que se adapte tan fácilmente a vuestra expectativa y a vuestras exigencias. Gracias a todos por vuestra atención y puedes contactarme a mi número de teléfono o correo electrónico para adquirir información o cualquier aclaración. Gracias. </w:t>
      </w:r>
    </w:p>
    <w:p w:rsidR="00B24A05" w:rsidRPr="00F83065" w:rsidRDefault="00F83065" w:rsidP="00F83065">
      <w:pPr>
        <w:jc w:val="both"/>
        <w:rPr>
          <w:rFonts w:ascii="Arial" w:hAnsi="Arial" w:cs="Arial"/>
          <w:lang w:val="es-ES_tradnl"/>
        </w:rPr>
      </w:pPr>
      <w:r w:rsidRPr="00F83065">
        <w:rPr>
          <w:rFonts w:ascii="Arial" w:hAnsi="Arial" w:cs="Arial"/>
          <w:lang w:val="es-ES_tradnl"/>
        </w:rPr>
        <w:t xml:space="preserve">¿Hay que pertenecer a algún tipo de colectivo para acceder al fondo o será que siendo un banco </w:t>
      </w:r>
      <w:proofErr w:type="spellStart"/>
      <w:r w:rsidRPr="00F83065">
        <w:rPr>
          <w:rFonts w:ascii="Arial" w:hAnsi="Arial" w:cs="Arial"/>
          <w:lang w:val="es-ES_tradnl"/>
        </w:rPr>
        <w:t>agrícolo</w:t>
      </w:r>
      <w:proofErr w:type="spellEnd"/>
      <w:r w:rsidRPr="00F83065">
        <w:rPr>
          <w:rFonts w:ascii="Arial" w:hAnsi="Arial" w:cs="Arial"/>
          <w:lang w:val="es-ES_tradnl"/>
        </w:rPr>
        <w:t xml:space="preserve"> existe algún límite de …?</w:t>
      </w:r>
    </w:p>
    <w:p w:rsidR="00F83065" w:rsidRPr="00F83065" w:rsidRDefault="00F83065" w:rsidP="00F83065">
      <w:pPr>
        <w:jc w:val="both"/>
        <w:rPr>
          <w:rFonts w:ascii="Arial" w:hAnsi="Arial" w:cs="Arial"/>
          <w:lang w:val="es-ES_tradnl"/>
        </w:rPr>
      </w:pPr>
      <w:r w:rsidRPr="00F83065">
        <w:rPr>
          <w:rFonts w:ascii="Arial" w:hAnsi="Arial" w:cs="Arial"/>
          <w:lang w:val="es-ES_tradnl"/>
        </w:rPr>
        <w:t xml:space="preserve">No </w:t>
      </w:r>
      <w:proofErr w:type="spellStart"/>
      <w:r w:rsidRPr="00F83065">
        <w:rPr>
          <w:rFonts w:ascii="Arial" w:hAnsi="Arial" w:cs="Arial"/>
          <w:lang w:val="es-ES_tradnl"/>
        </w:rPr>
        <w:t>no</w:t>
      </w:r>
      <w:proofErr w:type="spellEnd"/>
      <w:r w:rsidRPr="00F83065">
        <w:rPr>
          <w:rFonts w:ascii="Arial" w:hAnsi="Arial" w:cs="Arial"/>
          <w:lang w:val="es-ES_tradnl"/>
        </w:rPr>
        <w:t xml:space="preserve"> se contracta con la hacienda a las condiciones, pero puede adherirse todos los clientes.</w:t>
      </w:r>
    </w:p>
    <w:p w:rsidR="00F83065" w:rsidRPr="00F83065" w:rsidRDefault="00F83065" w:rsidP="00F83065">
      <w:pPr>
        <w:jc w:val="both"/>
        <w:rPr>
          <w:rFonts w:ascii="Arial" w:hAnsi="Arial" w:cs="Arial"/>
          <w:lang w:val="es-ES_tradnl"/>
        </w:rPr>
      </w:pPr>
      <w:r w:rsidRPr="00F83065">
        <w:rPr>
          <w:rFonts w:ascii="Arial" w:hAnsi="Arial" w:cs="Arial"/>
          <w:lang w:val="es-ES_tradnl"/>
        </w:rPr>
        <w:t>Basta que sean trabajadores de 50 a 100 años.</w:t>
      </w:r>
    </w:p>
    <w:p w:rsidR="00F83065" w:rsidRPr="00F83065" w:rsidRDefault="00F83065" w:rsidP="00F83065">
      <w:pPr>
        <w:jc w:val="both"/>
        <w:rPr>
          <w:rFonts w:ascii="Arial" w:hAnsi="Arial" w:cs="Arial"/>
          <w:lang w:val="es-ES_tradnl"/>
        </w:rPr>
      </w:pPr>
      <w:r w:rsidRPr="00F83065">
        <w:rPr>
          <w:rFonts w:ascii="Arial" w:hAnsi="Arial" w:cs="Arial"/>
          <w:lang w:val="es-ES_tradnl"/>
        </w:rPr>
        <w:t>Gracias.</w:t>
      </w:r>
    </w:p>
    <w:p w:rsidR="00E5292F" w:rsidRPr="00F83065" w:rsidRDefault="00E5292F" w:rsidP="00F83065">
      <w:pPr>
        <w:pStyle w:val="Prrafodelista"/>
        <w:jc w:val="both"/>
        <w:rPr>
          <w:rFonts w:ascii="Arial" w:hAnsi="Arial" w:cs="Arial"/>
          <w:lang w:val="es-ES_tradnl"/>
        </w:rPr>
      </w:pPr>
    </w:p>
    <w:p w:rsidR="00E713D9" w:rsidRPr="00F83065" w:rsidRDefault="00E713D9" w:rsidP="00F83065">
      <w:pPr>
        <w:jc w:val="both"/>
        <w:rPr>
          <w:rFonts w:ascii="Arial" w:hAnsi="Arial" w:cs="Arial"/>
          <w:lang w:val="es-ES_tradnl"/>
        </w:rPr>
      </w:pPr>
    </w:p>
    <w:sectPr w:rsidR="00E713D9" w:rsidRPr="00F83065" w:rsidSect="005733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7582A"/>
    <w:multiLevelType w:val="hybridMultilevel"/>
    <w:tmpl w:val="21F876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304575AB"/>
    <w:multiLevelType w:val="hybridMultilevel"/>
    <w:tmpl w:val="FF0C33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D606E7"/>
    <w:multiLevelType w:val="multilevel"/>
    <w:tmpl w:val="08DE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776A2"/>
    <w:multiLevelType w:val="hybridMultilevel"/>
    <w:tmpl w:val="CBFE7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125551"/>
    <w:multiLevelType w:val="multilevel"/>
    <w:tmpl w:val="144A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2"/>
  </w:compat>
  <w:rsids>
    <w:rsidRoot w:val="001E6E9E"/>
    <w:rsid w:val="000242FA"/>
    <w:rsid w:val="000344CD"/>
    <w:rsid w:val="000F5C9E"/>
    <w:rsid w:val="001262A5"/>
    <w:rsid w:val="00134F3C"/>
    <w:rsid w:val="00192CEA"/>
    <w:rsid w:val="001D5FE4"/>
    <w:rsid w:val="001E6E9E"/>
    <w:rsid w:val="00263D65"/>
    <w:rsid w:val="002961BC"/>
    <w:rsid w:val="002B0775"/>
    <w:rsid w:val="002D6328"/>
    <w:rsid w:val="003B0D65"/>
    <w:rsid w:val="0043743E"/>
    <w:rsid w:val="00461A28"/>
    <w:rsid w:val="004A4469"/>
    <w:rsid w:val="004F5AD5"/>
    <w:rsid w:val="004F6B24"/>
    <w:rsid w:val="0057334B"/>
    <w:rsid w:val="00606AA4"/>
    <w:rsid w:val="00611439"/>
    <w:rsid w:val="00625F97"/>
    <w:rsid w:val="0071216C"/>
    <w:rsid w:val="00777A33"/>
    <w:rsid w:val="007A1C32"/>
    <w:rsid w:val="007F19C1"/>
    <w:rsid w:val="00846AD2"/>
    <w:rsid w:val="00865102"/>
    <w:rsid w:val="00892015"/>
    <w:rsid w:val="008E546C"/>
    <w:rsid w:val="00942EC1"/>
    <w:rsid w:val="0097234B"/>
    <w:rsid w:val="00980043"/>
    <w:rsid w:val="009E33B2"/>
    <w:rsid w:val="00A66880"/>
    <w:rsid w:val="00AD264B"/>
    <w:rsid w:val="00B24A05"/>
    <w:rsid w:val="00B5391C"/>
    <w:rsid w:val="00BB69D7"/>
    <w:rsid w:val="00C12C74"/>
    <w:rsid w:val="00C278EC"/>
    <w:rsid w:val="00C5637E"/>
    <w:rsid w:val="00C915C5"/>
    <w:rsid w:val="00E5292F"/>
    <w:rsid w:val="00E713D9"/>
    <w:rsid w:val="00F24E0F"/>
    <w:rsid w:val="00F83065"/>
    <w:rsid w:val="00F94D7D"/>
    <w:rsid w:val="00FB5AFE"/>
    <w:rsid w:val="00FB7150"/>
    <w:rsid w:val="00FC1CA8"/>
    <w:rsid w:val="00FF0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2FB4"/>
  <w15:docId w15:val="{B7B4726A-08F1-4153-9BE8-B3922E59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3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B7150"/>
  </w:style>
  <w:style w:type="paragraph" w:styleId="NormalWeb">
    <w:name w:val="Normal (Web)"/>
    <w:basedOn w:val="Normal"/>
    <w:uiPriority w:val="99"/>
    <w:semiHidden/>
    <w:unhideWhenUsed/>
    <w:rsid w:val="00E713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Textoennegrita">
    <w:name w:val="Strong"/>
    <w:basedOn w:val="Fuentedeprrafopredeter"/>
    <w:uiPriority w:val="22"/>
    <w:qFormat/>
    <w:rsid w:val="004F5AD5"/>
    <w:rPr>
      <w:b/>
      <w:bCs/>
    </w:rPr>
  </w:style>
  <w:style w:type="character" w:styleId="Hipervnculo">
    <w:name w:val="Hyperlink"/>
    <w:basedOn w:val="Fuentedeprrafopredeter"/>
    <w:uiPriority w:val="99"/>
    <w:semiHidden/>
    <w:unhideWhenUsed/>
    <w:rsid w:val="004F5AD5"/>
    <w:rPr>
      <w:color w:val="0000FF"/>
      <w:u w:val="single"/>
    </w:rPr>
  </w:style>
  <w:style w:type="paragraph" w:styleId="Prrafodelista">
    <w:name w:val="List Paragraph"/>
    <w:basedOn w:val="Normal"/>
    <w:uiPriority w:val="34"/>
    <w:qFormat/>
    <w:rsid w:val="00A66880"/>
    <w:pPr>
      <w:ind w:left="720"/>
      <w:contextualSpacing/>
    </w:pPr>
  </w:style>
  <w:style w:type="paragraph" w:styleId="Textodeglobo">
    <w:name w:val="Balloon Text"/>
    <w:basedOn w:val="Normal"/>
    <w:link w:val="TextodegloboCar"/>
    <w:uiPriority w:val="99"/>
    <w:semiHidden/>
    <w:unhideWhenUsed/>
    <w:rsid w:val="000344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4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395">
      <w:bodyDiv w:val="1"/>
      <w:marLeft w:val="0"/>
      <w:marRight w:val="0"/>
      <w:marTop w:val="0"/>
      <w:marBottom w:val="0"/>
      <w:divBdr>
        <w:top w:val="none" w:sz="0" w:space="0" w:color="auto"/>
        <w:left w:val="none" w:sz="0" w:space="0" w:color="auto"/>
        <w:bottom w:val="none" w:sz="0" w:space="0" w:color="auto"/>
        <w:right w:val="none" w:sz="0" w:space="0" w:color="auto"/>
      </w:divBdr>
      <w:divsChild>
        <w:div w:id="159466328">
          <w:marLeft w:val="0"/>
          <w:marRight w:val="0"/>
          <w:marTop w:val="0"/>
          <w:marBottom w:val="0"/>
          <w:divBdr>
            <w:top w:val="none" w:sz="0" w:space="0" w:color="auto"/>
            <w:left w:val="none" w:sz="0" w:space="0" w:color="auto"/>
            <w:bottom w:val="none" w:sz="0" w:space="0" w:color="auto"/>
            <w:right w:val="none" w:sz="0" w:space="0" w:color="auto"/>
          </w:divBdr>
        </w:div>
        <w:div w:id="533231801">
          <w:marLeft w:val="0"/>
          <w:marRight w:val="0"/>
          <w:marTop w:val="0"/>
          <w:marBottom w:val="0"/>
          <w:divBdr>
            <w:top w:val="none" w:sz="0" w:space="0" w:color="auto"/>
            <w:left w:val="none" w:sz="0" w:space="0" w:color="auto"/>
            <w:bottom w:val="none" w:sz="0" w:space="0" w:color="auto"/>
            <w:right w:val="none" w:sz="0" w:space="0" w:color="auto"/>
          </w:divBdr>
        </w:div>
      </w:divsChild>
    </w:div>
    <w:div w:id="398599984">
      <w:bodyDiv w:val="1"/>
      <w:marLeft w:val="0"/>
      <w:marRight w:val="0"/>
      <w:marTop w:val="0"/>
      <w:marBottom w:val="0"/>
      <w:divBdr>
        <w:top w:val="none" w:sz="0" w:space="0" w:color="auto"/>
        <w:left w:val="none" w:sz="0" w:space="0" w:color="auto"/>
        <w:bottom w:val="none" w:sz="0" w:space="0" w:color="auto"/>
        <w:right w:val="none" w:sz="0" w:space="0" w:color="auto"/>
      </w:divBdr>
    </w:div>
    <w:div w:id="424308917">
      <w:bodyDiv w:val="1"/>
      <w:marLeft w:val="0"/>
      <w:marRight w:val="0"/>
      <w:marTop w:val="0"/>
      <w:marBottom w:val="0"/>
      <w:divBdr>
        <w:top w:val="none" w:sz="0" w:space="0" w:color="auto"/>
        <w:left w:val="none" w:sz="0" w:space="0" w:color="auto"/>
        <w:bottom w:val="none" w:sz="0" w:space="0" w:color="auto"/>
        <w:right w:val="none" w:sz="0" w:space="0" w:color="auto"/>
      </w:divBdr>
      <w:divsChild>
        <w:div w:id="809589430">
          <w:marLeft w:val="0"/>
          <w:marRight w:val="0"/>
          <w:marTop w:val="0"/>
          <w:marBottom w:val="0"/>
          <w:divBdr>
            <w:top w:val="none" w:sz="0" w:space="0" w:color="auto"/>
            <w:left w:val="none" w:sz="0" w:space="0" w:color="auto"/>
            <w:bottom w:val="none" w:sz="0" w:space="0" w:color="auto"/>
            <w:right w:val="none" w:sz="0" w:space="0" w:color="auto"/>
          </w:divBdr>
        </w:div>
        <w:div w:id="601110836">
          <w:marLeft w:val="0"/>
          <w:marRight w:val="0"/>
          <w:marTop w:val="0"/>
          <w:marBottom w:val="0"/>
          <w:divBdr>
            <w:top w:val="none" w:sz="0" w:space="0" w:color="auto"/>
            <w:left w:val="none" w:sz="0" w:space="0" w:color="auto"/>
            <w:bottom w:val="none" w:sz="0" w:space="0" w:color="auto"/>
            <w:right w:val="none" w:sz="0" w:space="0" w:color="auto"/>
          </w:divBdr>
        </w:div>
      </w:divsChild>
    </w:div>
    <w:div w:id="445932153">
      <w:bodyDiv w:val="1"/>
      <w:marLeft w:val="0"/>
      <w:marRight w:val="0"/>
      <w:marTop w:val="0"/>
      <w:marBottom w:val="0"/>
      <w:divBdr>
        <w:top w:val="none" w:sz="0" w:space="0" w:color="auto"/>
        <w:left w:val="none" w:sz="0" w:space="0" w:color="auto"/>
        <w:bottom w:val="none" w:sz="0" w:space="0" w:color="auto"/>
        <w:right w:val="none" w:sz="0" w:space="0" w:color="auto"/>
      </w:divBdr>
    </w:div>
    <w:div w:id="15819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993C8-D1B9-4724-8B28-3403F3C7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2</Pages>
  <Words>1047</Words>
  <Characters>5764</Characters>
  <Application>Microsoft Office Word</Application>
  <DocSecurity>0</DocSecurity>
  <Lines>48</Lines>
  <Paragraphs>13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DDLHiTs</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Alma</cp:lastModifiedBy>
  <cp:revision>19</cp:revision>
  <dcterms:created xsi:type="dcterms:W3CDTF">2012-12-10T16:21:00Z</dcterms:created>
  <dcterms:modified xsi:type="dcterms:W3CDTF">2026-04-02T16:57:00Z</dcterms:modified>
</cp:coreProperties>
</file>